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86099">
      <w:pPr>
        <w:spacing w:line="360" w:lineRule="auto"/>
        <w:jc w:val="center"/>
        <w:rPr>
          <w:rFonts w:hint="eastAsia" w:ascii="宋体" w:hAnsi="宋体" w:eastAsia="宋体"/>
          <w:b/>
          <w:bCs/>
          <w:sz w:val="36"/>
          <w:szCs w:val="36"/>
          <w:lang w:val="en-US" w:eastAsia="zh-CN"/>
        </w:rPr>
      </w:pPr>
      <w:r>
        <w:rPr>
          <w:rFonts w:ascii="宋体" w:hAnsi="宋体" w:eastAsia="宋体"/>
          <w:b/>
          <w:bCs/>
          <w:sz w:val="36"/>
          <w:szCs w:val="36"/>
        </w:rPr>
        <w:t>首都医科大学附属北京同仁医院</w:t>
      </w:r>
      <w:r>
        <w:rPr>
          <w:rFonts w:hint="eastAsia" w:ascii="宋体" w:hAnsi="宋体" w:eastAsia="宋体"/>
          <w:b/>
          <w:bCs/>
          <w:sz w:val="36"/>
          <w:szCs w:val="36"/>
          <w:lang w:val="en-US" w:eastAsia="zh-CN"/>
        </w:rPr>
        <w:t>亦庄院区二期</w:t>
      </w:r>
    </w:p>
    <w:p w14:paraId="569056EB">
      <w:pPr>
        <w:spacing w:line="360" w:lineRule="auto"/>
        <w:jc w:val="center"/>
        <w:rPr>
          <w:rFonts w:hint="eastAsia" w:ascii="宋体" w:hAnsi="宋体" w:eastAsia="宋体"/>
          <w:sz w:val="36"/>
          <w:szCs w:val="36"/>
        </w:rPr>
      </w:pPr>
      <w:r>
        <w:rPr>
          <w:rFonts w:ascii="宋体" w:hAnsi="宋体" w:eastAsia="宋体"/>
          <w:b/>
          <w:bCs/>
          <w:sz w:val="36"/>
          <w:szCs w:val="36"/>
        </w:rPr>
        <w:t>物业管理服务</w:t>
      </w:r>
      <w:r>
        <w:rPr>
          <w:rFonts w:hint="eastAsia" w:ascii="宋体" w:hAnsi="宋体" w:eastAsia="宋体"/>
          <w:b/>
          <w:bCs/>
          <w:sz w:val="36"/>
          <w:szCs w:val="36"/>
        </w:rPr>
        <w:t>技术需求</w:t>
      </w:r>
    </w:p>
    <w:p w14:paraId="0A60E6E0">
      <w:pPr>
        <w:spacing w:line="360" w:lineRule="auto"/>
        <w:jc w:val="center"/>
        <w:rPr>
          <w:rFonts w:ascii="宋体" w:hAnsi="宋体" w:eastAsia="宋体"/>
          <w:sz w:val="36"/>
          <w:szCs w:val="36"/>
        </w:rPr>
      </w:pPr>
    </w:p>
    <w:p w14:paraId="425BC65B">
      <w:pPr>
        <w:spacing w:line="360" w:lineRule="auto"/>
        <w:rPr>
          <w:rFonts w:ascii="宋体" w:hAnsi="宋体" w:eastAsia="宋体"/>
          <w:b/>
          <w:bCs/>
          <w:sz w:val="24"/>
          <w:szCs w:val="24"/>
        </w:rPr>
      </w:pPr>
      <w:r>
        <w:rPr>
          <w:rFonts w:hint="eastAsia" w:ascii="宋体" w:hAnsi="宋体" w:eastAsia="宋体"/>
          <w:b/>
          <w:bCs/>
          <w:sz w:val="24"/>
          <w:szCs w:val="24"/>
        </w:rPr>
        <w:t>一、服务清单</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4057"/>
        <w:gridCol w:w="1488"/>
        <w:gridCol w:w="1489"/>
      </w:tblGrid>
      <w:tr w14:paraId="42DC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vAlign w:val="center"/>
          </w:tcPr>
          <w:p w14:paraId="4EC64119">
            <w:pPr>
              <w:rPr>
                <w:rFonts w:ascii="宋体" w:hAnsi="宋体" w:eastAsia="宋体"/>
                <w:sz w:val="24"/>
              </w:rPr>
            </w:pPr>
            <w:r>
              <w:rPr>
                <w:rFonts w:hint="eastAsia" w:ascii="宋体" w:hAnsi="宋体" w:eastAsia="宋体"/>
                <w:sz w:val="24"/>
              </w:rPr>
              <w:t>序号</w:t>
            </w:r>
          </w:p>
        </w:tc>
        <w:tc>
          <w:tcPr>
            <w:tcW w:w="2380" w:type="pct"/>
            <w:vAlign w:val="center"/>
          </w:tcPr>
          <w:p w14:paraId="7C881CAF">
            <w:pPr>
              <w:rPr>
                <w:rFonts w:ascii="宋体" w:hAnsi="宋体" w:eastAsia="宋体"/>
                <w:sz w:val="24"/>
              </w:rPr>
            </w:pPr>
            <w:r>
              <w:rPr>
                <w:rFonts w:hint="eastAsia" w:ascii="宋体" w:hAnsi="宋体" w:eastAsia="宋体"/>
                <w:sz w:val="24"/>
              </w:rPr>
              <w:t>货物或服务名称</w:t>
            </w:r>
          </w:p>
        </w:tc>
        <w:tc>
          <w:tcPr>
            <w:tcW w:w="873" w:type="pct"/>
            <w:vAlign w:val="center"/>
          </w:tcPr>
          <w:p w14:paraId="3A1AADA2">
            <w:pPr>
              <w:rPr>
                <w:rFonts w:ascii="宋体" w:hAnsi="宋体" w:eastAsia="宋体"/>
                <w:sz w:val="24"/>
              </w:rPr>
            </w:pPr>
            <w:r>
              <w:rPr>
                <w:rFonts w:hint="eastAsia" w:ascii="宋体" w:hAnsi="宋体" w:eastAsia="宋体"/>
                <w:sz w:val="24"/>
              </w:rPr>
              <w:t>数量</w:t>
            </w:r>
          </w:p>
        </w:tc>
        <w:tc>
          <w:tcPr>
            <w:tcW w:w="873" w:type="pct"/>
            <w:vAlign w:val="center"/>
          </w:tcPr>
          <w:p w14:paraId="79A9C58E">
            <w:pPr>
              <w:rPr>
                <w:rFonts w:ascii="宋体" w:hAnsi="宋体" w:eastAsia="宋体"/>
                <w:sz w:val="24"/>
              </w:rPr>
            </w:pPr>
            <w:r>
              <w:rPr>
                <w:rFonts w:hint="eastAsia" w:ascii="宋体" w:hAnsi="宋体" w:eastAsia="宋体"/>
                <w:sz w:val="24"/>
              </w:rPr>
              <w:t>单位</w:t>
            </w:r>
          </w:p>
        </w:tc>
      </w:tr>
      <w:tr w14:paraId="49F8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pct"/>
            <w:vAlign w:val="center"/>
          </w:tcPr>
          <w:p w14:paraId="3A6213DB">
            <w:pPr>
              <w:rPr>
                <w:rFonts w:ascii="宋体" w:hAnsi="宋体" w:eastAsia="宋体"/>
                <w:sz w:val="24"/>
              </w:rPr>
            </w:pPr>
            <w:r>
              <w:rPr>
                <w:rFonts w:hint="eastAsia" w:ascii="宋体" w:hAnsi="宋体" w:eastAsia="宋体"/>
                <w:sz w:val="24"/>
              </w:rPr>
              <w:t>1</w:t>
            </w:r>
          </w:p>
        </w:tc>
        <w:tc>
          <w:tcPr>
            <w:tcW w:w="2380" w:type="pct"/>
            <w:vAlign w:val="center"/>
          </w:tcPr>
          <w:p w14:paraId="0130F02A">
            <w:pPr>
              <w:rPr>
                <w:rFonts w:ascii="宋体" w:hAnsi="宋体" w:eastAsia="宋体"/>
                <w:sz w:val="24"/>
              </w:rPr>
            </w:pPr>
            <w:r>
              <w:rPr>
                <w:rFonts w:hint="eastAsia" w:ascii="宋体" w:hAnsi="宋体" w:eastAsia="宋体"/>
                <w:sz w:val="24"/>
              </w:rPr>
              <w:t>物业管理服务</w:t>
            </w:r>
          </w:p>
        </w:tc>
        <w:tc>
          <w:tcPr>
            <w:tcW w:w="873" w:type="pct"/>
            <w:vAlign w:val="center"/>
          </w:tcPr>
          <w:p w14:paraId="02589695">
            <w:pPr>
              <w:rPr>
                <w:rFonts w:ascii="宋体" w:hAnsi="宋体" w:eastAsia="宋体"/>
                <w:sz w:val="24"/>
              </w:rPr>
            </w:pPr>
            <w:r>
              <w:rPr>
                <w:rFonts w:hint="eastAsia" w:ascii="宋体" w:hAnsi="宋体" w:eastAsia="宋体"/>
                <w:sz w:val="24"/>
              </w:rPr>
              <w:t>1</w:t>
            </w:r>
          </w:p>
        </w:tc>
        <w:tc>
          <w:tcPr>
            <w:tcW w:w="873" w:type="pct"/>
            <w:vAlign w:val="center"/>
          </w:tcPr>
          <w:p w14:paraId="7BD4E242">
            <w:pPr>
              <w:rPr>
                <w:rFonts w:ascii="宋体" w:hAnsi="宋体" w:eastAsia="宋体"/>
                <w:sz w:val="24"/>
              </w:rPr>
            </w:pPr>
            <w:r>
              <w:rPr>
                <w:rFonts w:hint="eastAsia" w:ascii="宋体" w:hAnsi="宋体" w:eastAsia="宋体"/>
                <w:sz w:val="24"/>
              </w:rPr>
              <w:t>项</w:t>
            </w:r>
          </w:p>
        </w:tc>
      </w:tr>
    </w:tbl>
    <w:p w14:paraId="1A9D229B">
      <w:pPr>
        <w:spacing w:line="360" w:lineRule="auto"/>
        <w:ind w:firstLine="480" w:firstLineChars="200"/>
        <w:rPr>
          <w:rFonts w:ascii="宋体" w:hAnsi="宋体" w:eastAsia="宋体"/>
          <w:bCs/>
          <w:sz w:val="24"/>
          <w:szCs w:val="24"/>
        </w:rPr>
      </w:pPr>
    </w:p>
    <w:p w14:paraId="485DEC21">
      <w:pPr>
        <w:spacing w:line="360" w:lineRule="auto"/>
        <w:rPr>
          <w:rFonts w:ascii="宋体" w:hAnsi="宋体" w:eastAsia="宋体"/>
          <w:b/>
          <w:bCs/>
          <w:sz w:val="24"/>
          <w:szCs w:val="24"/>
        </w:rPr>
      </w:pPr>
      <w:r>
        <w:rPr>
          <w:rFonts w:hint="eastAsia" w:ascii="宋体" w:hAnsi="宋体" w:eastAsia="宋体"/>
          <w:b/>
          <w:bCs/>
          <w:sz w:val="24"/>
          <w:szCs w:val="24"/>
        </w:rPr>
        <w:t>二、项目背景或简况</w:t>
      </w:r>
    </w:p>
    <w:p w14:paraId="037997EA">
      <w:pPr>
        <w:spacing w:line="360" w:lineRule="auto"/>
        <w:ind w:firstLine="480" w:firstLineChars="200"/>
        <w:rPr>
          <w:rFonts w:ascii="宋体" w:hAnsi="宋体" w:eastAsia="宋体"/>
          <w:bCs/>
          <w:sz w:val="24"/>
          <w:szCs w:val="24"/>
        </w:rPr>
      </w:pPr>
      <w:r>
        <w:rPr>
          <w:rFonts w:hint="eastAsia" w:ascii="宋体" w:hAnsi="宋体" w:eastAsia="宋体"/>
          <w:bCs/>
          <w:sz w:val="24"/>
          <w:szCs w:val="24"/>
        </w:rPr>
        <w:t>首都医科大学附属北京同仁医院</w:t>
      </w:r>
      <w:r>
        <w:rPr>
          <w:rFonts w:hint="eastAsia" w:ascii="宋体" w:hAnsi="宋体" w:eastAsia="宋体"/>
          <w:bCs/>
          <w:sz w:val="24"/>
          <w:szCs w:val="24"/>
          <w:lang w:val="en-US" w:eastAsia="zh-CN"/>
        </w:rPr>
        <w:t>亦庄院区</w:t>
      </w:r>
      <w:r>
        <w:rPr>
          <w:rFonts w:hint="eastAsia" w:ascii="宋体" w:hAnsi="宋体" w:eastAsia="宋体"/>
          <w:bCs/>
          <w:sz w:val="24"/>
          <w:szCs w:val="24"/>
        </w:rPr>
        <w:t>位于北京经济技术开发区西环南路</w:t>
      </w:r>
      <w:r>
        <w:rPr>
          <w:rFonts w:ascii="宋体" w:hAnsi="宋体" w:eastAsia="宋体"/>
          <w:bCs/>
          <w:sz w:val="24"/>
          <w:szCs w:val="24"/>
        </w:rPr>
        <w:t>2号。二期总建筑面积152020㎡，其中地上101854㎡。总床位数900张，日门急诊量约6000人次/日；此次为亦庄院区二期物业管理服务项目。</w:t>
      </w:r>
    </w:p>
    <w:p w14:paraId="1F6E2D08">
      <w:pPr>
        <w:spacing w:line="360" w:lineRule="auto"/>
        <w:ind w:firstLine="480" w:firstLineChars="200"/>
        <w:rPr>
          <w:rFonts w:ascii="宋体" w:hAnsi="宋体" w:eastAsia="宋体"/>
          <w:bCs/>
          <w:sz w:val="24"/>
          <w:szCs w:val="24"/>
        </w:rPr>
      </w:pPr>
    </w:p>
    <w:p w14:paraId="06E9B5F0">
      <w:pPr>
        <w:spacing w:line="360" w:lineRule="auto"/>
        <w:rPr>
          <w:rFonts w:ascii="宋体" w:hAnsi="宋体" w:eastAsia="宋体"/>
          <w:b/>
          <w:bCs/>
          <w:sz w:val="24"/>
          <w:szCs w:val="24"/>
        </w:rPr>
      </w:pPr>
      <w:r>
        <w:rPr>
          <w:rFonts w:hint="eastAsia" w:ascii="宋体" w:hAnsi="宋体" w:eastAsia="宋体"/>
          <w:b/>
          <w:bCs/>
          <w:sz w:val="24"/>
          <w:szCs w:val="24"/>
        </w:rPr>
        <w:t>三、服务要求</w:t>
      </w:r>
    </w:p>
    <w:p w14:paraId="7F124CA4">
      <w:pPr>
        <w:spacing w:line="360" w:lineRule="auto"/>
        <w:ind w:firstLine="480" w:firstLineChars="200"/>
        <w:rPr>
          <w:rFonts w:ascii="宋体" w:hAnsi="宋体" w:eastAsia="宋体"/>
          <w:bCs/>
          <w:sz w:val="24"/>
          <w:szCs w:val="24"/>
        </w:rPr>
      </w:pPr>
      <w:r>
        <w:rPr>
          <w:rFonts w:ascii="宋体" w:hAnsi="宋体" w:eastAsia="宋体"/>
          <w:bCs/>
          <w:sz w:val="24"/>
          <w:szCs w:val="24"/>
        </w:rPr>
        <w:t>1、服务期：2年</w:t>
      </w:r>
    </w:p>
    <w:p w14:paraId="1A8827AB">
      <w:pPr>
        <w:spacing w:line="360" w:lineRule="auto"/>
        <w:ind w:firstLine="480" w:firstLineChars="200"/>
        <w:rPr>
          <w:rFonts w:ascii="宋体" w:hAnsi="宋体" w:eastAsia="宋体"/>
          <w:bCs/>
          <w:sz w:val="24"/>
          <w:szCs w:val="24"/>
        </w:rPr>
      </w:pPr>
      <w:r>
        <w:rPr>
          <w:rFonts w:ascii="宋体" w:hAnsi="宋体" w:eastAsia="宋体"/>
          <w:bCs/>
          <w:sz w:val="24"/>
          <w:szCs w:val="24"/>
        </w:rPr>
        <w:t>2、项目地点：北京经济技术开发区西环南路2号。</w:t>
      </w:r>
    </w:p>
    <w:p w14:paraId="700EB434">
      <w:pPr>
        <w:spacing w:line="360" w:lineRule="auto"/>
        <w:ind w:firstLine="480" w:firstLineChars="200"/>
        <w:rPr>
          <w:rFonts w:ascii="宋体" w:hAnsi="宋体" w:eastAsia="宋体"/>
          <w:bCs/>
          <w:sz w:val="24"/>
          <w:szCs w:val="24"/>
        </w:rPr>
      </w:pPr>
    </w:p>
    <w:p w14:paraId="4159E20D">
      <w:pPr>
        <w:spacing w:line="360" w:lineRule="auto"/>
        <w:rPr>
          <w:rFonts w:ascii="宋体" w:hAnsi="宋体" w:eastAsia="宋体"/>
          <w:b/>
          <w:bCs/>
          <w:sz w:val="24"/>
          <w:szCs w:val="24"/>
        </w:rPr>
      </w:pPr>
      <w:r>
        <w:rPr>
          <w:rFonts w:hint="eastAsia" w:ascii="宋体" w:hAnsi="宋体" w:eastAsia="宋体"/>
          <w:b/>
          <w:bCs/>
          <w:sz w:val="24"/>
          <w:szCs w:val="24"/>
        </w:rPr>
        <w:t>四、费用及编制明细</w:t>
      </w:r>
    </w:p>
    <w:p w14:paraId="0BD31B84">
      <w:pPr>
        <w:spacing w:line="360" w:lineRule="auto"/>
        <w:ind w:firstLine="482" w:firstLineChars="200"/>
        <w:rPr>
          <w:rFonts w:ascii="宋体" w:hAnsi="宋体" w:eastAsia="宋体"/>
          <w:b/>
          <w:bCs/>
          <w:sz w:val="24"/>
          <w:szCs w:val="24"/>
        </w:rPr>
      </w:pPr>
      <w:r>
        <w:rPr>
          <w:rFonts w:ascii="宋体" w:hAnsi="宋体" w:eastAsia="宋体"/>
          <w:b/>
          <w:bCs/>
          <w:sz w:val="24"/>
          <w:szCs w:val="24"/>
        </w:rPr>
        <w:t>1、费用测算</w:t>
      </w:r>
    </w:p>
    <w:p w14:paraId="3A292152">
      <w:pPr>
        <w:spacing w:line="360" w:lineRule="auto"/>
        <w:ind w:firstLine="480" w:firstLineChars="200"/>
        <w:rPr>
          <w:rFonts w:ascii="宋体" w:hAnsi="宋体" w:eastAsia="宋体"/>
          <w:bCs/>
          <w:sz w:val="24"/>
          <w:szCs w:val="24"/>
        </w:rPr>
      </w:pPr>
      <w:r>
        <w:rPr>
          <w:rFonts w:ascii="宋体" w:hAnsi="宋体" w:eastAsia="宋体"/>
          <w:bCs/>
          <w:sz w:val="24"/>
          <w:szCs w:val="24"/>
        </w:rPr>
        <w:t>1.1人员成本、保险、其它费用。</w:t>
      </w:r>
      <w:r>
        <w:rPr>
          <w:rFonts w:hint="eastAsia" w:ascii="宋体" w:hAnsi="宋体" w:eastAsia="宋体"/>
          <w:bCs/>
          <w:sz w:val="24"/>
          <w:szCs w:val="24"/>
        </w:rPr>
        <w:t>乙方</w:t>
      </w:r>
      <w:r>
        <w:rPr>
          <w:rFonts w:ascii="宋体" w:hAnsi="宋体" w:eastAsia="宋体"/>
          <w:bCs/>
          <w:sz w:val="24"/>
          <w:szCs w:val="24"/>
        </w:rPr>
        <w:t>综合考虑报价组成、服务成本及依据现场踏勘情况进行合理报价。</w:t>
      </w:r>
    </w:p>
    <w:p w14:paraId="2E563A65">
      <w:pPr>
        <w:spacing w:line="360" w:lineRule="auto"/>
        <w:ind w:firstLine="480" w:firstLineChars="200"/>
        <w:rPr>
          <w:rFonts w:ascii="宋体" w:hAnsi="宋体" w:eastAsia="宋体"/>
          <w:bCs/>
          <w:sz w:val="24"/>
          <w:szCs w:val="24"/>
        </w:rPr>
      </w:pPr>
      <w:r>
        <w:rPr>
          <w:rFonts w:ascii="宋体" w:hAnsi="宋体" w:eastAsia="宋体"/>
          <w:bCs/>
          <w:sz w:val="24"/>
          <w:szCs w:val="24"/>
        </w:rPr>
        <w:t>1.2服务成本</w:t>
      </w:r>
    </w:p>
    <w:p w14:paraId="1C0BF4A4">
      <w:pPr>
        <w:spacing w:line="360" w:lineRule="auto"/>
        <w:ind w:firstLine="480" w:firstLineChars="200"/>
        <w:rPr>
          <w:rFonts w:ascii="宋体" w:hAnsi="宋体" w:eastAsia="宋体"/>
          <w:bCs/>
          <w:sz w:val="24"/>
          <w:szCs w:val="24"/>
        </w:rPr>
      </w:pPr>
      <w:r>
        <w:rPr>
          <w:rFonts w:hint="eastAsia" w:ascii="宋体" w:hAnsi="宋体" w:eastAsia="宋体"/>
          <w:bCs/>
          <w:sz w:val="24"/>
          <w:szCs w:val="24"/>
        </w:rPr>
        <w:t>乙方承担部分：</w:t>
      </w:r>
    </w:p>
    <w:p w14:paraId="7E34167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1）材料及维修费（医疗综合楼、感染楼、动物实验楼）设备设施的小型维修单批次800元（不含）以下的零配件费用。</w:t>
      </w:r>
    </w:p>
    <w:p w14:paraId="74DC6C3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2）保洁耗材及工具：保洁物耗、工具、地面翻新、打蜡、消杀灭虫等，不含科室医疗器械消毒耗材。</w:t>
      </w:r>
    </w:p>
    <w:p w14:paraId="44ADF51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3）后勤信息化一站式服务的软件的维护升级。</w:t>
      </w:r>
    </w:p>
    <w:p w14:paraId="30331E7B">
      <w:pPr>
        <w:spacing w:line="360" w:lineRule="auto"/>
        <w:ind w:firstLine="480" w:firstLineChars="200"/>
        <w:rPr>
          <w:rFonts w:ascii="宋体" w:hAnsi="宋体" w:eastAsia="宋体"/>
          <w:bCs/>
          <w:sz w:val="24"/>
          <w:szCs w:val="24"/>
        </w:rPr>
      </w:pPr>
      <w:r>
        <w:rPr>
          <w:rFonts w:hint="eastAsia" w:ascii="宋体" w:hAnsi="宋体" w:eastAsia="宋体"/>
          <w:bCs/>
          <w:sz w:val="24"/>
          <w:szCs w:val="24"/>
        </w:rPr>
        <w:t>甲方承担部分：</w:t>
      </w:r>
    </w:p>
    <w:p w14:paraId="5456CEB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1）提供锐器盒、避雷检测费、化粪池清淘费、水箱清洗费、水质化验费、垃圾清运费、新装设施材料费及各项检测费用。</w:t>
      </w:r>
    </w:p>
    <w:p w14:paraId="57F4BB9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2）材料及维修费（医疗综合楼、感染楼、动物实验楼）设备设施的中大修及小修的单批次材料费800元（含）以上的零配件费用。</w:t>
      </w:r>
    </w:p>
    <w:p w14:paraId="3910C49D">
      <w:pPr>
        <w:spacing w:line="360" w:lineRule="auto"/>
        <w:ind w:firstLine="482" w:firstLineChars="200"/>
        <w:rPr>
          <w:rFonts w:ascii="宋体" w:hAnsi="宋体" w:eastAsia="宋体"/>
          <w:b/>
          <w:bCs/>
          <w:sz w:val="24"/>
          <w:szCs w:val="24"/>
        </w:rPr>
      </w:pPr>
      <w:r>
        <w:rPr>
          <w:rFonts w:ascii="宋体" w:hAnsi="宋体" w:eastAsia="宋体"/>
          <w:b/>
          <w:bCs/>
          <w:sz w:val="24"/>
          <w:szCs w:val="24"/>
        </w:rPr>
        <w:t>2、管理人员要求</w:t>
      </w:r>
    </w:p>
    <w:p w14:paraId="748758ED">
      <w:pPr>
        <w:spacing w:line="360" w:lineRule="auto"/>
        <w:ind w:firstLine="480" w:firstLineChars="200"/>
        <w:rPr>
          <w:rFonts w:ascii="宋体" w:hAnsi="宋体" w:eastAsia="宋体"/>
          <w:bCs/>
          <w:sz w:val="24"/>
          <w:szCs w:val="24"/>
        </w:rPr>
      </w:pPr>
      <w:r>
        <w:rPr>
          <w:rFonts w:hint="eastAsia" w:ascii="宋体" w:hAnsi="宋体" w:eastAsia="宋体"/>
          <w:bCs/>
          <w:sz w:val="24"/>
          <w:szCs w:val="24"/>
        </w:rPr>
        <w:t>由乙方自行配置行政管理团队，拟配备的项目经理（不包含在保洁、工程、司梯、物流人员内且不单独计费），要求项目经理年龄</w:t>
      </w:r>
      <w:r>
        <w:rPr>
          <w:rFonts w:hint="eastAsia" w:ascii="宋体" w:hAnsi="宋体" w:eastAsia="宋体"/>
          <w:bCs/>
          <w:sz w:val="24"/>
          <w:szCs w:val="24"/>
          <w:lang w:val="en-US" w:eastAsia="zh-CN"/>
        </w:rPr>
        <w:t>小于</w:t>
      </w:r>
      <w:r>
        <w:rPr>
          <w:rFonts w:ascii="宋体" w:hAnsi="宋体" w:eastAsia="宋体"/>
          <w:bCs/>
          <w:sz w:val="24"/>
          <w:szCs w:val="24"/>
        </w:rPr>
        <w:t>55周岁；本科及以上学历；具有中级及以上</w:t>
      </w:r>
      <w:r>
        <w:rPr>
          <w:rFonts w:hint="eastAsia" w:ascii="宋体" w:hAnsi="宋体" w:eastAsia="宋体"/>
          <w:bCs/>
          <w:sz w:val="24"/>
          <w:szCs w:val="24"/>
          <w:lang w:val="en-US" w:eastAsia="zh-CN"/>
        </w:rPr>
        <w:t>管理岗位</w:t>
      </w:r>
      <w:r>
        <w:rPr>
          <w:rFonts w:ascii="宋体" w:hAnsi="宋体" w:eastAsia="宋体"/>
          <w:bCs/>
          <w:sz w:val="24"/>
          <w:szCs w:val="24"/>
        </w:rPr>
        <w:t>职称证书；5年（含）以上物业项目经理工作经验。</w:t>
      </w:r>
    </w:p>
    <w:p w14:paraId="0BF5E746">
      <w:pPr>
        <w:spacing w:line="360" w:lineRule="auto"/>
        <w:ind w:firstLine="480" w:firstLineChars="200"/>
        <w:rPr>
          <w:rFonts w:ascii="宋体" w:hAnsi="宋体" w:eastAsia="宋体"/>
          <w:bCs/>
          <w:sz w:val="24"/>
          <w:szCs w:val="24"/>
        </w:rPr>
      </w:pPr>
    </w:p>
    <w:p w14:paraId="24FBD78B">
      <w:pPr>
        <w:spacing w:line="360" w:lineRule="auto"/>
        <w:rPr>
          <w:rFonts w:ascii="宋体" w:hAnsi="宋体" w:eastAsia="宋体"/>
          <w:b/>
          <w:bCs/>
          <w:sz w:val="24"/>
          <w:szCs w:val="24"/>
        </w:rPr>
      </w:pPr>
      <w:r>
        <w:rPr>
          <w:rFonts w:hint="eastAsia" w:ascii="宋体" w:hAnsi="宋体" w:eastAsia="宋体"/>
          <w:b/>
          <w:bCs/>
          <w:sz w:val="24"/>
          <w:szCs w:val="24"/>
        </w:rPr>
        <w:t>五、服务组织及人员配备整体要求</w:t>
      </w:r>
    </w:p>
    <w:p w14:paraId="46080579">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（一）物业服务企业</w:t>
      </w:r>
    </w:p>
    <w:p w14:paraId="0507F14F">
      <w:pPr>
        <w:spacing w:line="360" w:lineRule="auto"/>
        <w:ind w:firstLine="482" w:firstLineChars="200"/>
        <w:rPr>
          <w:rFonts w:ascii="宋体" w:hAnsi="宋体" w:eastAsia="宋体"/>
          <w:b/>
          <w:bCs/>
          <w:sz w:val="24"/>
          <w:szCs w:val="24"/>
        </w:rPr>
      </w:pPr>
      <w:r>
        <w:rPr>
          <w:rFonts w:ascii="宋体" w:hAnsi="宋体" w:eastAsia="宋体"/>
          <w:b/>
          <w:bCs/>
          <w:sz w:val="24"/>
          <w:szCs w:val="24"/>
        </w:rPr>
        <w:t>1、一般要求</w:t>
      </w:r>
    </w:p>
    <w:p w14:paraId="7EB9481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1）应根据</w:t>
      </w:r>
      <w:r>
        <w:rPr>
          <w:rFonts w:hint="eastAsia" w:ascii="宋体" w:hAnsi="宋体" w:eastAsia="宋体"/>
          <w:bCs/>
          <w:sz w:val="24"/>
          <w:szCs w:val="24"/>
        </w:rPr>
        <w:t>甲方</w:t>
      </w:r>
      <w:r>
        <w:rPr>
          <w:rFonts w:ascii="宋体" w:hAnsi="宋体" w:eastAsia="宋体"/>
          <w:bCs/>
          <w:sz w:val="24"/>
          <w:szCs w:val="24"/>
        </w:rPr>
        <w:t>的实际情况和合同约定，设置相应的项目管理机构，合理配备管理人员和服务设备设施。</w:t>
      </w:r>
    </w:p>
    <w:p w14:paraId="32B70FF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2）应有健全的服务质量管理体系，包括：物业服务管理制度、岗位工作标准、安全操作规程等，并制定具体的落实措施和考核办法，确保服务过程得到有效运行、控制，持续改进服务质量。</w:t>
      </w:r>
    </w:p>
    <w:p w14:paraId="73284C0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3）应确保建立与</w:t>
      </w:r>
      <w:r>
        <w:rPr>
          <w:rFonts w:hint="eastAsia" w:ascii="宋体" w:hAnsi="宋体" w:eastAsia="宋体"/>
          <w:bCs/>
          <w:sz w:val="24"/>
          <w:szCs w:val="24"/>
        </w:rPr>
        <w:t>甲方</w:t>
      </w:r>
      <w:r>
        <w:rPr>
          <w:rFonts w:ascii="宋体" w:hAnsi="宋体" w:eastAsia="宋体"/>
          <w:bCs/>
          <w:sz w:val="24"/>
          <w:szCs w:val="24"/>
        </w:rPr>
        <w:t>主管部门和其他相关方的服务沟通渠道，以支持服务提供的运行和控制。</w:t>
      </w:r>
    </w:p>
    <w:p w14:paraId="661A5F3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4）应有健全的财务管理制度，收费、会计核算、税收等财务管理工作应严格执行国家、北京市有关规定，每年报告一次物业服务费用收支情况。</w:t>
      </w:r>
    </w:p>
    <w:p w14:paraId="2EDEC97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5）应有完善的物业管理服务档案管理制度，档案齐全，专人保管，查阅方便。</w:t>
      </w:r>
    </w:p>
    <w:p w14:paraId="3CF760E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6）应针对项目加强监督管理，有计划地定期检查物业服务质量，并与</w:t>
      </w:r>
      <w:r>
        <w:rPr>
          <w:rFonts w:hint="eastAsia" w:ascii="宋体" w:hAnsi="宋体" w:eastAsia="宋体"/>
          <w:bCs/>
          <w:sz w:val="24"/>
          <w:szCs w:val="24"/>
        </w:rPr>
        <w:t>甲方</w:t>
      </w:r>
      <w:r>
        <w:rPr>
          <w:rFonts w:ascii="宋体" w:hAnsi="宋体" w:eastAsia="宋体"/>
          <w:bCs/>
          <w:sz w:val="24"/>
          <w:szCs w:val="24"/>
        </w:rPr>
        <w:t>监管沟通检查结果及改进措施，积极推进整改过程，保证服务质量。</w:t>
      </w:r>
    </w:p>
    <w:p w14:paraId="5A78BC54">
      <w:pPr>
        <w:spacing w:line="360" w:lineRule="auto"/>
        <w:ind w:firstLine="482" w:firstLineChars="200"/>
        <w:rPr>
          <w:rFonts w:ascii="宋体" w:hAnsi="宋体" w:eastAsia="宋体"/>
          <w:b/>
          <w:bCs/>
          <w:sz w:val="24"/>
          <w:szCs w:val="24"/>
        </w:rPr>
      </w:pPr>
      <w:r>
        <w:rPr>
          <w:rFonts w:ascii="宋体" w:hAnsi="宋体" w:eastAsia="宋体"/>
          <w:b/>
          <w:bCs/>
          <w:sz w:val="24"/>
          <w:szCs w:val="24"/>
        </w:rPr>
        <w:t>2、特定要求</w:t>
      </w:r>
    </w:p>
    <w:p w14:paraId="627F618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1）应建立人员行为规范（包括统一着装、佩戴标识、仪表仪容整洁等）、职业素质与技能培训机制、从业人员保密制度、人员激励及处罚机制等</w:t>
      </w:r>
    </w:p>
    <w:p w14:paraId="5872F3B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2）应与用户建立沟通和信息反馈汇报机制，主动、及时将物业管理工作情况及突发事件报告</w:t>
      </w:r>
      <w:r>
        <w:rPr>
          <w:rFonts w:hint="eastAsia" w:ascii="宋体" w:hAnsi="宋体" w:eastAsia="宋体"/>
          <w:bCs/>
          <w:sz w:val="24"/>
          <w:szCs w:val="24"/>
        </w:rPr>
        <w:t>甲方</w:t>
      </w:r>
      <w:r>
        <w:rPr>
          <w:rFonts w:ascii="宋体" w:hAnsi="宋体" w:eastAsia="宋体"/>
          <w:bCs/>
          <w:sz w:val="24"/>
          <w:szCs w:val="24"/>
        </w:rPr>
        <w:t>后勤主管负责人。</w:t>
      </w:r>
    </w:p>
    <w:p w14:paraId="15CFA65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3）应识别物业管理服务中可能存在的风险，明确物业管理中的主要风险、重大危险源和安全隐患并采取相应的控制措施。应建立突发事件应急救援队伍，制定突发事件应急预案，配备应急物资，建立与</w:t>
      </w:r>
      <w:r>
        <w:rPr>
          <w:rFonts w:hint="eastAsia" w:ascii="宋体" w:hAnsi="宋体" w:eastAsia="宋体"/>
          <w:bCs/>
          <w:sz w:val="24"/>
          <w:szCs w:val="24"/>
        </w:rPr>
        <w:t>甲方</w:t>
      </w:r>
      <w:r>
        <w:rPr>
          <w:rFonts w:ascii="宋体" w:hAnsi="宋体" w:eastAsia="宋体"/>
          <w:bCs/>
          <w:sz w:val="24"/>
          <w:szCs w:val="24"/>
        </w:rPr>
        <w:t>、相关社会救援力量和政府部门的应急联动机制。</w:t>
      </w:r>
    </w:p>
    <w:p w14:paraId="53D1751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4）需配合</w:t>
      </w:r>
      <w:r>
        <w:rPr>
          <w:rFonts w:hint="eastAsia" w:ascii="宋体" w:hAnsi="宋体" w:eastAsia="宋体"/>
          <w:bCs/>
          <w:sz w:val="24"/>
          <w:szCs w:val="24"/>
        </w:rPr>
        <w:t>甲方</w:t>
      </w:r>
      <w:r>
        <w:rPr>
          <w:rFonts w:ascii="宋体" w:hAnsi="宋体" w:eastAsia="宋体"/>
          <w:bCs/>
          <w:sz w:val="24"/>
          <w:szCs w:val="24"/>
        </w:rPr>
        <w:t>搭建、维护信息化管理平台，根据</w:t>
      </w:r>
      <w:r>
        <w:rPr>
          <w:rFonts w:hint="eastAsia" w:ascii="宋体" w:hAnsi="宋体" w:eastAsia="宋体"/>
          <w:bCs/>
          <w:sz w:val="24"/>
          <w:szCs w:val="24"/>
        </w:rPr>
        <w:t>甲方</w:t>
      </w:r>
      <w:r>
        <w:rPr>
          <w:rFonts w:ascii="宋体" w:hAnsi="宋体" w:eastAsia="宋体"/>
          <w:bCs/>
          <w:sz w:val="24"/>
          <w:szCs w:val="24"/>
        </w:rPr>
        <w:t>要求使用信息化管理系统。</w:t>
      </w:r>
    </w:p>
    <w:p w14:paraId="31A336A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设置专岗对库房进行有效的管理和维护，确保库房内物品的安全和有序存放。库房物料按种类、规格、等级分区堆码、标识清晰，物料的入库、出库管理，库存盘点，物品分类管理等，按医院要求建立动态电子台账，账实相符，每月底提交《材料出入库明细表》，以便核查。保持库房内卫生，防止漏水、火灾等安全事故的发生，发觉事故隐患实时上报，对突发情况及时上报，实时处置。</w:t>
      </w:r>
    </w:p>
    <w:p w14:paraId="567F6019">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（二）物业管理服务人员要求</w:t>
      </w:r>
    </w:p>
    <w:p w14:paraId="62258184">
      <w:pPr>
        <w:spacing w:line="360" w:lineRule="auto"/>
        <w:ind w:firstLine="482" w:firstLineChars="200"/>
        <w:rPr>
          <w:rFonts w:ascii="宋体" w:hAnsi="宋体" w:eastAsia="宋体"/>
          <w:b/>
          <w:bCs/>
          <w:sz w:val="24"/>
          <w:szCs w:val="24"/>
        </w:rPr>
      </w:pPr>
      <w:r>
        <w:rPr>
          <w:rFonts w:ascii="宋体" w:hAnsi="宋体" w:eastAsia="宋体"/>
          <w:b/>
          <w:bCs/>
          <w:sz w:val="24"/>
          <w:szCs w:val="24"/>
        </w:rPr>
        <w:t>1、工作人员总体要求</w:t>
      </w:r>
    </w:p>
    <w:p w14:paraId="06358CC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1）工作人员需符合国家及相关岗位行业规定要求，用工年龄应当女性不超过55周岁（工程岗不超过50岁）、男性不超过60周岁。</w:t>
      </w:r>
    </w:p>
    <w:p w14:paraId="2905BB1B">
      <w:pPr>
        <w:spacing w:line="360" w:lineRule="auto"/>
        <w:ind w:firstLine="480" w:firstLineChars="200"/>
        <w:rPr>
          <w:rFonts w:ascii="宋体" w:hAnsi="宋体" w:eastAsia="宋体"/>
          <w:bCs/>
          <w:sz w:val="24"/>
          <w:szCs w:val="24"/>
        </w:rPr>
      </w:pPr>
      <w:r>
        <w:rPr>
          <w:rFonts w:hint="eastAsia" w:ascii="宋体" w:hAnsi="宋体" w:eastAsia="宋体"/>
          <w:bCs/>
          <w:sz w:val="24"/>
          <w:szCs w:val="24"/>
        </w:rPr>
        <w:t>工作人员须经过符合甲方相关岗位要求的关于卫生知识、工作技能、安全规范、安全教育等岗前培训；</w:t>
      </w:r>
    </w:p>
    <w:p w14:paraId="68920D12">
      <w:pPr>
        <w:spacing w:line="360" w:lineRule="auto"/>
        <w:ind w:firstLine="480" w:firstLineChars="200"/>
        <w:rPr>
          <w:rFonts w:ascii="宋体" w:hAnsi="宋体" w:eastAsia="宋体"/>
          <w:bCs/>
          <w:sz w:val="24"/>
          <w:szCs w:val="24"/>
        </w:rPr>
      </w:pPr>
      <w:r>
        <w:rPr>
          <w:rFonts w:hint="eastAsia" w:ascii="宋体" w:hAnsi="宋体" w:eastAsia="宋体"/>
          <w:bCs/>
          <w:sz w:val="24"/>
          <w:szCs w:val="24"/>
        </w:rPr>
        <w:t>上岗要求有国家规定的，须按国家规定持证上岗。</w:t>
      </w:r>
    </w:p>
    <w:p w14:paraId="196ED34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4）工作人员身体健康，进行相关预防接种；特殊工种应当定期组织体检，并应进行心理健康评估。</w:t>
      </w:r>
    </w:p>
    <w:p w14:paraId="441C2FC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5）节假日及工作日夜班应当安排有主管或主管级别以上人员在院值班。</w:t>
      </w:r>
    </w:p>
    <w:p w14:paraId="730FEA2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6）特种作业人员应取得相应特种作业操作证，其特种设备作业证件及相关资料需报</w:t>
      </w:r>
      <w:r>
        <w:rPr>
          <w:rFonts w:hint="eastAsia" w:ascii="宋体" w:hAnsi="宋体" w:eastAsia="宋体"/>
          <w:bCs/>
          <w:sz w:val="24"/>
          <w:szCs w:val="24"/>
        </w:rPr>
        <w:t>甲方</w:t>
      </w:r>
      <w:r>
        <w:rPr>
          <w:rFonts w:ascii="宋体" w:hAnsi="宋体" w:eastAsia="宋体"/>
          <w:bCs/>
          <w:sz w:val="24"/>
          <w:szCs w:val="24"/>
        </w:rPr>
        <w:t>备案。</w:t>
      </w:r>
    </w:p>
    <w:p w14:paraId="3D45B00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7）专业技术、操作人员应取得相应专业技术证书或职业技能资格证书。</w:t>
      </w:r>
    </w:p>
    <w:p w14:paraId="673969FB">
      <w:pPr>
        <w:spacing w:line="360" w:lineRule="auto"/>
        <w:ind w:firstLine="482" w:firstLineChars="200"/>
        <w:rPr>
          <w:rFonts w:ascii="宋体" w:hAnsi="宋体" w:eastAsia="宋体"/>
          <w:b/>
          <w:bCs/>
          <w:sz w:val="24"/>
          <w:szCs w:val="24"/>
        </w:rPr>
      </w:pPr>
      <w:r>
        <w:rPr>
          <w:rFonts w:ascii="宋体" w:hAnsi="宋体" w:eastAsia="宋体"/>
          <w:b/>
          <w:bCs/>
          <w:sz w:val="24"/>
          <w:szCs w:val="24"/>
        </w:rPr>
        <w:t>2、项目管理人员要求</w:t>
      </w:r>
    </w:p>
    <w:p w14:paraId="19CD793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1）项目管理人员须具有与其相应职务相关的医院后勤综合服务项目管理经验，专职负责本项目，不得同时兼职其他项目。</w:t>
      </w:r>
    </w:p>
    <w:p w14:paraId="3676B44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2）项目经理，要求本科及以上学历；5年（含）以上物业项目经理工作经验；年龄优先选配</w:t>
      </w:r>
      <w:r>
        <w:rPr>
          <w:rFonts w:hint="eastAsia" w:ascii="宋体" w:hAnsi="宋体" w:eastAsia="宋体"/>
          <w:bCs/>
          <w:sz w:val="24"/>
          <w:szCs w:val="24"/>
          <w:lang w:val="en-US" w:eastAsia="zh-CN"/>
        </w:rPr>
        <w:t>小于</w:t>
      </w:r>
      <w:r>
        <w:rPr>
          <w:rFonts w:ascii="宋体" w:hAnsi="宋体" w:eastAsia="宋体"/>
          <w:bCs/>
          <w:sz w:val="24"/>
          <w:szCs w:val="24"/>
        </w:rPr>
        <w:t>55周岁人员。</w:t>
      </w:r>
    </w:p>
    <w:p w14:paraId="2B31DF8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3）分项经理（保洁经理、工程经理、司梯经理），要求大专及以上学历；3年（含）以上物业管理工作经验；年龄优先选配</w:t>
      </w:r>
      <w:r>
        <w:rPr>
          <w:rFonts w:hint="eastAsia" w:ascii="宋体" w:hAnsi="宋体" w:eastAsia="宋体"/>
          <w:bCs/>
          <w:sz w:val="24"/>
          <w:szCs w:val="24"/>
          <w:lang w:val="en-US" w:eastAsia="zh-CN"/>
        </w:rPr>
        <w:t>小于</w:t>
      </w:r>
      <w:r>
        <w:rPr>
          <w:rFonts w:ascii="宋体" w:hAnsi="宋体" w:eastAsia="宋体"/>
          <w:bCs/>
          <w:sz w:val="24"/>
          <w:szCs w:val="24"/>
        </w:rPr>
        <w:t>55周岁人员。</w:t>
      </w:r>
    </w:p>
    <w:p w14:paraId="15D4594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4）主管人员，要求具有中专/高中及以上学历；2年（含）以上物业工作经验；年龄优先选配</w:t>
      </w:r>
      <w:r>
        <w:rPr>
          <w:rFonts w:hint="eastAsia" w:ascii="宋体" w:hAnsi="宋体" w:eastAsia="宋体"/>
          <w:bCs/>
          <w:sz w:val="24"/>
          <w:szCs w:val="24"/>
          <w:lang w:val="en-US" w:eastAsia="zh-CN"/>
        </w:rPr>
        <w:t>小于</w:t>
      </w:r>
      <w:r>
        <w:rPr>
          <w:rFonts w:ascii="宋体" w:hAnsi="宋体" w:eastAsia="宋体"/>
          <w:bCs/>
          <w:sz w:val="24"/>
          <w:szCs w:val="24"/>
        </w:rPr>
        <w:t>55周岁人员。</w:t>
      </w:r>
    </w:p>
    <w:p w14:paraId="451AAF29">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3、职业素质要求</w:t>
      </w:r>
    </w:p>
    <w:p w14:paraId="412C772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1）政治素质：热爱祖国、诚实信用；爱岗敬业，恪尽职守；遵纪守法，团结协作；无违法犯罪记录；</w:t>
      </w:r>
    </w:p>
    <w:p w14:paraId="296007A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2）业务技能：具备基本法律知识，了解有关岗位管理政策、规定，熟悉物业服务区域基本情况；</w:t>
      </w:r>
    </w:p>
    <w:p w14:paraId="25E7696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3）具备较强的语言、文字表达能力和沟通能力；</w:t>
      </w:r>
    </w:p>
    <w:p w14:paraId="6B79825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4）具备与岗位职责相应的观察、发现、处置问题能力；</w:t>
      </w:r>
    </w:p>
    <w:p w14:paraId="02218BC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5）熟练使用相关工具设备。</w:t>
      </w:r>
    </w:p>
    <w:p w14:paraId="5A157BB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6）身体素质：仪表端庄，具备岗位需要的身高、视力等条件。</w:t>
      </w:r>
    </w:p>
    <w:p w14:paraId="68101A5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7）文化素质：具备岗位所需学历，特殊岗位应具备相应的专业业务知识和技能。</w:t>
      </w:r>
    </w:p>
    <w:p w14:paraId="765E027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8）安全生产：严格按安全操作规程操作，不得违章作业、违章指挥。</w:t>
      </w:r>
    </w:p>
    <w:p w14:paraId="20E87D1D">
      <w:pPr>
        <w:spacing w:line="360" w:lineRule="auto"/>
        <w:ind w:firstLine="482" w:firstLineChars="200"/>
        <w:rPr>
          <w:rFonts w:ascii="宋体" w:hAnsi="宋体" w:eastAsia="宋体"/>
          <w:b/>
          <w:bCs/>
          <w:sz w:val="24"/>
          <w:szCs w:val="24"/>
        </w:rPr>
      </w:pPr>
      <w:r>
        <w:rPr>
          <w:rFonts w:ascii="宋体" w:hAnsi="宋体" w:eastAsia="宋体"/>
          <w:b/>
          <w:bCs/>
          <w:sz w:val="24"/>
          <w:szCs w:val="24"/>
        </w:rPr>
        <w:t>4、行为规范要求</w:t>
      </w:r>
    </w:p>
    <w:p w14:paraId="2DDD687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1）着装：着装干净整洁，并按规定佩带标志，因私外出时应着便服。</w:t>
      </w:r>
    </w:p>
    <w:p w14:paraId="6C590E3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2）姿态端正、工作规范、举止文明、精神饱满、表情自然；</w:t>
      </w:r>
    </w:p>
    <w:p w14:paraId="061E79C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3）语言简洁、文明，主动、热情、耐心、周到并及时、主动提供服务；</w:t>
      </w:r>
    </w:p>
    <w:p w14:paraId="6C41161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4）严格履行岗位职责；</w:t>
      </w:r>
    </w:p>
    <w:p w14:paraId="20AD052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5）不得刁难客户及来访人员；不得脱岗、空岗、睡岗，不准迟到、早退；</w:t>
      </w:r>
    </w:p>
    <w:p w14:paraId="546D657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6）遵守</w:t>
      </w:r>
      <w:r>
        <w:rPr>
          <w:rFonts w:hint="eastAsia" w:ascii="宋体" w:hAnsi="宋体" w:eastAsia="宋体"/>
          <w:bCs/>
          <w:sz w:val="24"/>
          <w:szCs w:val="24"/>
        </w:rPr>
        <w:t>甲方</w:t>
      </w:r>
      <w:r>
        <w:rPr>
          <w:rFonts w:ascii="宋体" w:hAnsi="宋体" w:eastAsia="宋体"/>
          <w:bCs/>
          <w:sz w:val="24"/>
          <w:szCs w:val="24"/>
        </w:rPr>
        <w:t>单位内部的规章制度，不得随意打听、记录、传播</w:t>
      </w:r>
      <w:r>
        <w:rPr>
          <w:rFonts w:hint="eastAsia" w:ascii="宋体" w:hAnsi="宋体" w:eastAsia="宋体"/>
          <w:bCs/>
          <w:sz w:val="24"/>
          <w:szCs w:val="24"/>
        </w:rPr>
        <w:t>甲方</w:t>
      </w:r>
      <w:r>
        <w:rPr>
          <w:rFonts w:ascii="宋体" w:hAnsi="宋体" w:eastAsia="宋体"/>
          <w:bCs/>
          <w:sz w:val="24"/>
          <w:szCs w:val="24"/>
        </w:rPr>
        <w:t>单位内部的机密；</w:t>
      </w:r>
    </w:p>
    <w:p w14:paraId="65357BA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7）有重要情况妥善处置并及时上报。不得迟报、漏报、瞒报；</w:t>
      </w:r>
    </w:p>
    <w:p w14:paraId="772162E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8）认真填写值班记录，做好交接班工作；</w:t>
      </w:r>
    </w:p>
    <w:p w14:paraId="678BD23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9）爱护公物，爱护</w:t>
      </w:r>
      <w:r>
        <w:rPr>
          <w:rFonts w:hint="eastAsia" w:ascii="宋体" w:hAnsi="宋体" w:eastAsia="宋体"/>
          <w:bCs/>
          <w:sz w:val="24"/>
          <w:szCs w:val="24"/>
        </w:rPr>
        <w:t>甲方</w:t>
      </w:r>
      <w:r>
        <w:rPr>
          <w:rFonts w:ascii="宋体" w:hAnsi="宋体" w:eastAsia="宋体"/>
          <w:bCs/>
          <w:sz w:val="24"/>
          <w:szCs w:val="24"/>
        </w:rPr>
        <w:t>财物；</w:t>
      </w:r>
    </w:p>
    <w:p w14:paraId="7EDC55A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10）自觉维护环境卫生，保持物业服务区域整齐清洁。</w:t>
      </w:r>
    </w:p>
    <w:p w14:paraId="7C382B49">
      <w:pPr>
        <w:spacing w:line="360" w:lineRule="auto"/>
        <w:ind w:firstLine="482" w:firstLineChars="200"/>
        <w:rPr>
          <w:rFonts w:ascii="宋体" w:hAnsi="宋体" w:eastAsia="宋体"/>
          <w:b/>
          <w:bCs/>
          <w:sz w:val="24"/>
          <w:szCs w:val="24"/>
        </w:rPr>
      </w:pPr>
      <w:r>
        <w:rPr>
          <w:rFonts w:ascii="宋体" w:hAnsi="宋体" w:eastAsia="宋体"/>
          <w:b/>
          <w:bCs/>
          <w:sz w:val="24"/>
          <w:szCs w:val="24"/>
        </w:rPr>
        <w:t>5、工作人员待遇要求</w:t>
      </w:r>
    </w:p>
    <w:p w14:paraId="75706D1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1）按北京市劳动用工相关标准执行，但应不低于北京市最低工资标准；因用工引起的劳动纠纷问题由</w:t>
      </w:r>
      <w:r>
        <w:rPr>
          <w:rFonts w:hint="eastAsia" w:ascii="宋体" w:hAnsi="宋体" w:eastAsia="宋体"/>
          <w:bCs/>
          <w:sz w:val="24"/>
          <w:szCs w:val="24"/>
        </w:rPr>
        <w:t>乙方</w:t>
      </w:r>
      <w:r>
        <w:rPr>
          <w:rFonts w:ascii="宋体" w:hAnsi="宋体" w:eastAsia="宋体"/>
          <w:bCs/>
          <w:sz w:val="24"/>
          <w:szCs w:val="24"/>
        </w:rPr>
        <w:t>负责解决，因工作引起的工作人员意外伤害由</w:t>
      </w:r>
      <w:r>
        <w:rPr>
          <w:rFonts w:hint="eastAsia" w:ascii="宋体" w:hAnsi="宋体" w:eastAsia="宋体"/>
          <w:bCs/>
          <w:sz w:val="24"/>
          <w:szCs w:val="24"/>
        </w:rPr>
        <w:t>乙方</w:t>
      </w:r>
      <w:r>
        <w:rPr>
          <w:rFonts w:ascii="宋体" w:hAnsi="宋体" w:eastAsia="宋体"/>
          <w:bCs/>
          <w:sz w:val="24"/>
          <w:szCs w:val="24"/>
        </w:rPr>
        <w:t>负责，</w:t>
      </w:r>
      <w:r>
        <w:rPr>
          <w:rFonts w:hint="eastAsia" w:ascii="宋体" w:hAnsi="宋体" w:eastAsia="宋体"/>
          <w:bCs/>
          <w:sz w:val="24"/>
          <w:szCs w:val="24"/>
        </w:rPr>
        <w:t>乙方</w:t>
      </w:r>
      <w:r>
        <w:rPr>
          <w:rFonts w:ascii="宋体" w:hAnsi="宋体" w:eastAsia="宋体"/>
          <w:bCs/>
          <w:sz w:val="24"/>
          <w:szCs w:val="24"/>
        </w:rPr>
        <w:t>需购买商业保险、意外伤害保险、公众责任险等相关保险，应对所负责区域发生的跌倒、刮碰等人员伤害事件的处理与赔偿。</w:t>
      </w:r>
    </w:p>
    <w:p w14:paraId="3D8ADC5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w:t>
      </w:r>
      <w:r>
        <w:rPr>
          <w:rFonts w:hint="eastAsia" w:ascii="宋体" w:hAnsi="宋体" w:eastAsia="宋体"/>
          <w:bCs/>
          <w:sz w:val="24"/>
          <w:szCs w:val="24"/>
        </w:rPr>
        <w:t>乙方</w:t>
      </w:r>
      <w:r>
        <w:rPr>
          <w:rFonts w:ascii="宋体" w:hAnsi="宋体" w:eastAsia="宋体"/>
          <w:bCs/>
          <w:sz w:val="24"/>
          <w:szCs w:val="24"/>
        </w:rPr>
        <w:t>应按北京市劳动部门的相关要求为工作人员依法缴纳：城镇职工五险一金，农民工五险。</w:t>
      </w:r>
    </w:p>
    <w:p w14:paraId="31138C5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3）未经</w:t>
      </w:r>
      <w:r>
        <w:rPr>
          <w:rFonts w:hint="eastAsia" w:ascii="宋体" w:hAnsi="宋体" w:eastAsia="宋体"/>
          <w:bCs/>
          <w:sz w:val="24"/>
          <w:szCs w:val="24"/>
        </w:rPr>
        <w:t>甲方</w:t>
      </w:r>
      <w:r>
        <w:rPr>
          <w:rFonts w:ascii="宋体" w:hAnsi="宋体" w:eastAsia="宋体"/>
          <w:bCs/>
          <w:sz w:val="24"/>
          <w:szCs w:val="24"/>
        </w:rPr>
        <w:t>同意，</w:t>
      </w:r>
      <w:r>
        <w:rPr>
          <w:rFonts w:hint="eastAsia" w:ascii="宋体" w:hAnsi="宋体" w:eastAsia="宋体"/>
          <w:bCs/>
          <w:sz w:val="24"/>
          <w:szCs w:val="24"/>
        </w:rPr>
        <w:t>乙方</w:t>
      </w:r>
      <w:r>
        <w:rPr>
          <w:rFonts w:ascii="宋体" w:hAnsi="宋体" w:eastAsia="宋体"/>
          <w:bCs/>
          <w:sz w:val="24"/>
          <w:szCs w:val="24"/>
        </w:rPr>
        <w:t>不得在合同期限内将本项目的管理权转包或发包。</w:t>
      </w:r>
    </w:p>
    <w:p w14:paraId="08DF22B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w:t>
      </w:r>
      <w:r>
        <w:rPr>
          <w:rFonts w:hint="eastAsia" w:ascii="宋体" w:hAnsi="宋体" w:eastAsia="宋体"/>
          <w:bCs/>
          <w:sz w:val="24"/>
          <w:szCs w:val="24"/>
        </w:rPr>
        <w:t>乙方</w:t>
      </w:r>
      <w:r>
        <w:rPr>
          <w:rFonts w:ascii="宋体" w:hAnsi="宋体" w:eastAsia="宋体"/>
          <w:bCs/>
          <w:sz w:val="24"/>
          <w:szCs w:val="24"/>
        </w:rPr>
        <w:t>服务费用应包括与现有</w:t>
      </w:r>
      <w:r>
        <w:rPr>
          <w:rFonts w:hint="eastAsia" w:ascii="宋体" w:hAnsi="宋体" w:eastAsia="宋体"/>
          <w:bCs/>
          <w:sz w:val="24"/>
          <w:szCs w:val="24"/>
        </w:rPr>
        <w:t>方</w:t>
      </w:r>
      <w:r>
        <w:rPr>
          <w:rFonts w:ascii="宋体" w:hAnsi="宋体" w:eastAsia="宋体"/>
          <w:bCs/>
          <w:sz w:val="24"/>
          <w:szCs w:val="24"/>
        </w:rPr>
        <w:t>或建设单位交接工作的各项费用，并做好所有交接工作，</w:t>
      </w:r>
      <w:r>
        <w:rPr>
          <w:rFonts w:hint="eastAsia" w:ascii="宋体" w:hAnsi="宋体" w:eastAsia="宋体"/>
          <w:bCs/>
          <w:sz w:val="24"/>
          <w:szCs w:val="24"/>
        </w:rPr>
        <w:t>甲方</w:t>
      </w:r>
      <w:r>
        <w:rPr>
          <w:rFonts w:ascii="宋体" w:hAnsi="宋体" w:eastAsia="宋体"/>
          <w:bCs/>
          <w:sz w:val="24"/>
          <w:szCs w:val="24"/>
        </w:rPr>
        <w:t>不再为此承担任何费用。</w:t>
      </w:r>
    </w:p>
    <w:p w14:paraId="69978662">
      <w:pPr>
        <w:spacing w:line="360" w:lineRule="auto"/>
        <w:ind w:firstLine="480" w:firstLineChars="200"/>
        <w:rPr>
          <w:rFonts w:ascii="宋体" w:hAnsi="宋体" w:eastAsia="宋体"/>
          <w:bCs/>
          <w:sz w:val="24"/>
          <w:szCs w:val="24"/>
        </w:rPr>
      </w:pPr>
    </w:p>
    <w:p w14:paraId="0D93F0CD">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六、服务范围及要求</w:t>
      </w:r>
    </w:p>
    <w:p w14:paraId="2E7554EB">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（一）保洁服务</w:t>
      </w:r>
    </w:p>
    <w:p w14:paraId="52A2A949">
      <w:pPr>
        <w:spacing w:line="360" w:lineRule="auto"/>
        <w:ind w:firstLine="480" w:firstLineChars="200"/>
        <w:rPr>
          <w:rFonts w:ascii="宋体" w:hAnsi="宋体" w:eastAsia="宋体"/>
          <w:bCs/>
          <w:sz w:val="24"/>
          <w:szCs w:val="24"/>
        </w:rPr>
      </w:pPr>
      <w:r>
        <w:rPr>
          <w:rFonts w:hint="eastAsia" w:ascii="宋体" w:hAnsi="宋体" w:eastAsia="宋体"/>
          <w:bCs/>
          <w:sz w:val="24"/>
          <w:szCs w:val="24"/>
        </w:rPr>
        <w:t>保洁用工总数:220人</w:t>
      </w:r>
    </w:p>
    <w:p w14:paraId="1A030094">
      <w:pPr>
        <w:spacing w:line="360" w:lineRule="auto"/>
        <w:ind w:firstLine="482" w:firstLineChars="200"/>
        <w:rPr>
          <w:rFonts w:ascii="宋体" w:hAnsi="宋体" w:eastAsia="宋体"/>
          <w:b/>
          <w:bCs/>
          <w:sz w:val="24"/>
          <w:szCs w:val="24"/>
        </w:rPr>
      </w:pPr>
      <w:r>
        <w:rPr>
          <w:rFonts w:ascii="宋体" w:hAnsi="宋体" w:eastAsia="宋体"/>
          <w:b/>
          <w:bCs/>
          <w:sz w:val="24"/>
          <w:szCs w:val="24"/>
        </w:rPr>
        <w:t>1、楼层功能分布、岗位职责设置</w:t>
      </w:r>
    </w:p>
    <w:p w14:paraId="230E90E7">
      <w:pPr>
        <w:spacing w:line="360" w:lineRule="auto"/>
        <w:ind w:firstLine="480" w:firstLineChars="200"/>
        <w:rPr>
          <w:rFonts w:ascii="宋体" w:hAnsi="宋体" w:eastAsia="宋体"/>
          <w:bCs/>
          <w:sz w:val="24"/>
          <w:szCs w:val="24"/>
        </w:rPr>
      </w:pPr>
      <w:r>
        <w:rPr>
          <w:rFonts w:ascii="宋体" w:hAnsi="宋体" w:eastAsia="宋体"/>
          <w:bCs/>
          <w:sz w:val="24"/>
          <w:szCs w:val="24"/>
        </w:rPr>
        <w:t>1.1</w:t>
      </w:r>
      <w:r>
        <w:rPr>
          <w:rFonts w:hint="eastAsia" w:ascii="宋体" w:hAnsi="宋体" w:eastAsia="宋体"/>
          <w:bCs/>
          <w:sz w:val="24"/>
          <w:szCs w:val="24"/>
        </w:rPr>
        <w:t>综合楼</w:t>
      </w:r>
    </w:p>
    <w:tbl>
      <w:tblPr>
        <w:tblStyle w:val="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00"/>
        <w:gridCol w:w="2250"/>
        <w:gridCol w:w="2808"/>
        <w:gridCol w:w="1624"/>
        <w:gridCol w:w="581"/>
      </w:tblGrid>
      <w:tr w14:paraId="37A4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56" w:type="dxa"/>
            <w:vAlign w:val="center"/>
          </w:tcPr>
          <w:p w14:paraId="3A61F3D1">
            <w:pPr>
              <w:widowControl/>
              <w:jc w:val="center"/>
              <w:rPr>
                <w:rFonts w:ascii="宋体" w:hAnsi="宋体" w:eastAsia="宋体" w:cs="宋体"/>
                <w:szCs w:val="21"/>
              </w:rPr>
            </w:pPr>
            <w:r>
              <w:rPr>
                <w:rFonts w:hint="eastAsia" w:ascii="宋体" w:hAnsi="宋体" w:eastAsia="宋体" w:cs="宋体"/>
                <w:szCs w:val="21"/>
              </w:rPr>
              <w:t>区域</w:t>
            </w:r>
          </w:p>
        </w:tc>
        <w:tc>
          <w:tcPr>
            <w:tcW w:w="800" w:type="dxa"/>
            <w:vAlign w:val="center"/>
          </w:tcPr>
          <w:p w14:paraId="75CA997F">
            <w:pPr>
              <w:widowControl/>
              <w:jc w:val="center"/>
              <w:rPr>
                <w:rFonts w:ascii="宋体" w:hAnsi="宋体" w:eastAsia="宋体" w:cs="宋体"/>
                <w:szCs w:val="21"/>
              </w:rPr>
            </w:pPr>
            <w:r>
              <w:rPr>
                <w:rFonts w:hint="eastAsia" w:ascii="宋体" w:hAnsi="宋体" w:eastAsia="宋体" w:cs="宋体"/>
                <w:szCs w:val="21"/>
              </w:rPr>
              <w:t>层数</w:t>
            </w:r>
          </w:p>
        </w:tc>
        <w:tc>
          <w:tcPr>
            <w:tcW w:w="2250" w:type="dxa"/>
            <w:vAlign w:val="center"/>
          </w:tcPr>
          <w:p w14:paraId="39D83F64">
            <w:pPr>
              <w:widowControl/>
              <w:jc w:val="center"/>
              <w:rPr>
                <w:rFonts w:ascii="宋体" w:hAnsi="宋体" w:eastAsia="宋体" w:cs="宋体"/>
                <w:szCs w:val="21"/>
              </w:rPr>
            </w:pPr>
            <w:r>
              <w:rPr>
                <w:rFonts w:hint="eastAsia" w:ascii="宋体" w:hAnsi="宋体" w:eastAsia="宋体" w:cs="宋体"/>
                <w:szCs w:val="21"/>
              </w:rPr>
              <w:t>功能及建筑面积</w:t>
            </w:r>
          </w:p>
        </w:tc>
        <w:tc>
          <w:tcPr>
            <w:tcW w:w="2808" w:type="dxa"/>
            <w:vAlign w:val="center"/>
          </w:tcPr>
          <w:p w14:paraId="6954F86E">
            <w:pPr>
              <w:widowControl/>
              <w:jc w:val="center"/>
              <w:rPr>
                <w:rFonts w:ascii="宋体" w:hAnsi="宋体" w:eastAsia="宋体" w:cs="宋体"/>
                <w:szCs w:val="21"/>
              </w:rPr>
            </w:pPr>
            <w:r>
              <w:rPr>
                <w:rFonts w:hint="eastAsia" w:ascii="宋体" w:hAnsi="宋体" w:eastAsia="宋体" w:cs="宋体"/>
                <w:szCs w:val="21"/>
              </w:rPr>
              <w:t>岗位服务职责</w:t>
            </w:r>
          </w:p>
        </w:tc>
        <w:tc>
          <w:tcPr>
            <w:tcW w:w="1624" w:type="dxa"/>
            <w:vAlign w:val="center"/>
          </w:tcPr>
          <w:p w14:paraId="65D637DC">
            <w:pPr>
              <w:widowControl/>
              <w:jc w:val="center"/>
              <w:rPr>
                <w:rFonts w:ascii="宋体" w:hAnsi="宋体" w:eastAsia="宋体" w:cs="宋体"/>
                <w:szCs w:val="21"/>
              </w:rPr>
            </w:pPr>
            <w:r>
              <w:rPr>
                <w:rFonts w:hint="eastAsia" w:ascii="宋体" w:hAnsi="宋体" w:eastAsia="宋体" w:cs="宋体"/>
                <w:szCs w:val="21"/>
              </w:rPr>
              <w:t>工作时间</w:t>
            </w:r>
          </w:p>
        </w:tc>
        <w:tc>
          <w:tcPr>
            <w:tcW w:w="581" w:type="dxa"/>
            <w:vAlign w:val="center"/>
          </w:tcPr>
          <w:p w14:paraId="1902DDB0">
            <w:pPr>
              <w:widowControl/>
              <w:jc w:val="center"/>
              <w:rPr>
                <w:rFonts w:ascii="宋体" w:hAnsi="宋体" w:eastAsia="宋体" w:cs="宋体"/>
                <w:szCs w:val="21"/>
              </w:rPr>
            </w:pPr>
            <w:r>
              <w:rPr>
                <w:rFonts w:hint="eastAsia" w:ascii="宋体" w:hAnsi="宋体" w:eastAsia="宋体" w:cs="宋体"/>
                <w:szCs w:val="21"/>
              </w:rPr>
              <w:t>人数</w:t>
            </w:r>
          </w:p>
        </w:tc>
      </w:tr>
      <w:tr w14:paraId="0294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56" w:type="dxa"/>
            <w:vMerge w:val="restart"/>
            <w:vAlign w:val="center"/>
          </w:tcPr>
          <w:p w14:paraId="2B44D9DF">
            <w:pPr>
              <w:widowControl/>
              <w:jc w:val="center"/>
              <w:rPr>
                <w:rFonts w:ascii="宋体" w:hAnsi="宋体" w:eastAsia="宋体" w:cs="宋体"/>
                <w:szCs w:val="21"/>
              </w:rPr>
            </w:pPr>
            <w:r>
              <w:rPr>
                <w:rFonts w:hint="eastAsia" w:ascii="宋体" w:hAnsi="宋体" w:eastAsia="宋体" w:cs="宋体"/>
                <w:szCs w:val="21"/>
              </w:rPr>
              <w:t>医</w:t>
            </w:r>
          </w:p>
          <w:p w14:paraId="67E1DE32">
            <w:pPr>
              <w:widowControl/>
              <w:jc w:val="center"/>
              <w:rPr>
                <w:rFonts w:ascii="宋体" w:hAnsi="宋体" w:eastAsia="宋体" w:cs="宋体"/>
                <w:szCs w:val="21"/>
              </w:rPr>
            </w:pPr>
            <w:r>
              <w:rPr>
                <w:rFonts w:hint="eastAsia" w:ascii="宋体" w:hAnsi="宋体" w:eastAsia="宋体" w:cs="宋体"/>
                <w:szCs w:val="21"/>
              </w:rPr>
              <w:t>疗</w:t>
            </w:r>
          </w:p>
          <w:p w14:paraId="53D3C7F6">
            <w:pPr>
              <w:widowControl/>
              <w:jc w:val="center"/>
              <w:rPr>
                <w:rFonts w:ascii="宋体" w:hAnsi="宋体" w:eastAsia="宋体" w:cs="宋体"/>
                <w:szCs w:val="21"/>
              </w:rPr>
            </w:pPr>
            <w:r>
              <w:rPr>
                <w:rFonts w:hint="eastAsia" w:ascii="宋体" w:hAnsi="宋体" w:eastAsia="宋体" w:cs="宋体"/>
                <w:szCs w:val="21"/>
              </w:rPr>
              <w:t>综</w:t>
            </w:r>
          </w:p>
          <w:p w14:paraId="2843DB00">
            <w:pPr>
              <w:widowControl/>
              <w:jc w:val="center"/>
              <w:rPr>
                <w:rFonts w:ascii="宋体" w:hAnsi="宋体" w:eastAsia="宋体" w:cs="宋体"/>
                <w:szCs w:val="21"/>
              </w:rPr>
            </w:pPr>
            <w:r>
              <w:rPr>
                <w:rFonts w:hint="eastAsia" w:ascii="宋体" w:hAnsi="宋体" w:eastAsia="宋体" w:cs="宋体"/>
                <w:szCs w:val="21"/>
              </w:rPr>
              <w:t>合</w:t>
            </w:r>
          </w:p>
          <w:p w14:paraId="7655601B">
            <w:pPr>
              <w:widowControl/>
              <w:jc w:val="center"/>
              <w:rPr>
                <w:rFonts w:ascii="宋体" w:hAnsi="宋体" w:eastAsia="宋体" w:cs="宋体"/>
                <w:szCs w:val="21"/>
              </w:rPr>
            </w:pPr>
            <w:r>
              <w:rPr>
                <w:rFonts w:hint="eastAsia" w:ascii="宋体" w:hAnsi="宋体" w:eastAsia="宋体" w:cs="宋体"/>
                <w:szCs w:val="21"/>
              </w:rPr>
              <w:t>楼</w:t>
            </w:r>
          </w:p>
        </w:tc>
        <w:tc>
          <w:tcPr>
            <w:tcW w:w="800" w:type="dxa"/>
            <w:vMerge w:val="restart"/>
            <w:vAlign w:val="center"/>
          </w:tcPr>
          <w:p w14:paraId="08800483">
            <w:pPr>
              <w:widowControl/>
              <w:jc w:val="center"/>
              <w:rPr>
                <w:rFonts w:ascii="宋体" w:hAnsi="宋体" w:eastAsia="宋体" w:cs="宋体"/>
                <w:szCs w:val="21"/>
              </w:rPr>
            </w:pPr>
            <w:r>
              <w:rPr>
                <w:rFonts w:hint="eastAsia" w:ascii="宋体" w:hAnsi="宋体" w:eastAsia="宋体" w:cs="宋体"/>
                <w:szCs w:val="21"/>
              </w:rPr>
              <w:t>地下一层</w:t>
            </w:r>
          </w:p>
        </w:tc>
        <w:tc>
          <w:tcPr>
            <w:tcW w:w="2250" w:type="dxa"/>
            <w:vMerge w:val="restart"/>
            <w:vAlign w:val="center"/>
          </w:tcPr>
          <w:p w14:paraId="474C7139">
            <w:pPr>
              <w:widowControl/>
              <w:rPr>
                <w:rFonts w:ascii="宋体" w:hAnsi="宋体" w:eastAsia="宋体" w:cs="宋体"/>
                <w:szCs w:val="21"/>
              </w:rPr>
            </w:pPr>
            <w:r>
              <w:rPr>
                <w:rFonts w:hint="eastAsia" w:ascii="宋体" w:hAnsi="宋体" w:eastAsia="宋体" w:cs="宋体"/>
                <w:szCs w:val="21"/>
              </w:rPr>
              <w:t>地下车库（65个车位）、药房、中心供应室、病案、后勤库房、后勤办公、医疗设备中转库、职工餐厅、营养厨房、空压站、柴油发电机等设备用房。（16270㎡）</w:t>
            </w:r>
          </w:p>
        </w:tc>
        <w:tc>
          <w:tcPr>
            <w:tcW w:w="2808" w:type="dxa"/>
            <w:vAlign w:val="center"/>
          </w:tcPr>
          <w:p w14:paraId="5BB72004">
            <w:pPr>
              <w:widowControl/>
              <w:rPr>
                <w:rFonts w:ascii="宋体" w:hAnsi="宋体" w:eastAsia="宋体" w:cs="宋体"/>
                <w:szCs w:val="21"/>
              </w:rPr>
            </w:pPr>
            <w:r>
              <w:rPr>
                <w:rFonts w:hint="eastAsia" w:ascii="宋体" w:hAnsi="宋体" w:eastAsia="宋体" w:cs="宋体"/>
                <w:szCs w:val="21"/>
              </w:rPr>
              <w:t>1、负责地下车库地面及墙面、卫生间等相关公共设施的卫生清洁；</w:t>
            </w:r>
          </w:p>
        </w:tc>
        <w:tc>
          <w:tcPr>
            <w:tcW w:w="1624" w:type="dxa"/>
            <w:vMerge w:val="restart"/>
            <w:vAlign w:val="center"/>
          </w:tcPr>
          <w:p w14:paraId="5F8A43F2">
            <w:pPr>
              <w:widowControl/>
              <w:jc w:val="center"/>
              <w:rPr>
                <w:rFonts w:ascii="宋体" w:hAnsi="宋体" w:eastAsia="宋体" w:cs="宋体"/>
                <w:szCs w:val="21"/>
              </w:rPr>
            </w:pPr>
            <w:r>
              <w:rPr>
                <w:rFonts w:hint="eastAsia" w:ascii="宋体" w:hAnsi="宋体" w:eastAsia="宋体" w:cs="宋体"/>
                <w:szCs w:val="21"/>
              </w:rPr>
              <w:t>6:30—17:00</w:t>
            </w:r>
          </w:p>
        </w:tc>
        <w:tc>
          <w:tcPr>
            <w:tcW w:w="581" w:type="dxa"/>
            <w:vMerge w:val="restart"/>
            <w:vAlign w:val="center"/>
          </w:tcPr>
          <w:p w14:paraId="4D8F60C1">
            <w:pPr>
              <w:widowControl/>
              <w:jc w:val="center"/>
              <w:rPr>
                <w:rFonts w:ascii="宋体" w:hAnsi="宋体" w:eastAsia="宋体" w:cs="宋体"/>
                <w:szCs w:val="21"/>
              </w:rPr>
            </w:pPr>
            <w:r>
              <w:rPr>
                <w:rFonts w:hint="eastAsia" w:ascii="宋体" w:hAnsi="宋体" w:eastAsia="宋体" w:cs="宋体"/>
                <w:szCs w:val="21"/>
              </w:rPr>
              <w:t>6</w:t>
            </w:r>
          </w:p>
        </w:tc>
      </w:tr>
      <w:tr w14:paraId="2FD5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56" w:type="dxa"/>
            <w:vMerge w:val="continue"/>
            <w:vAlign w:val="center"/>
          </w:tcPr>
          <w:p w14:paraId="1C088682">
            <w:pPr>
              <w:widowControl/>
              <w:rPr>
                <w:rFonts w:ascii="宋体" w:hAnsi="宋体" w:eastAsia="宋体" w:cs="宋体"/>
                <w:szCs w:val="21"/>
              </w:rPr>
            </w:pPr>
          </w:p>
        </w:tc>
        <w:tc>
          <w:tcPr>
            <w:tcW w:w="800" w:type="dxa"/>
            <w:vMerge w:val="continue"/>
            <w:vAlign w:val="center"/>
          </w:tcPr>
          <w:p w14:paraId="13B0BFD4">
            <w:pPr>
              <w:widowControl/>
              <w:rPr>
                <w:rFonts w:ascii="宋体" w:hAnsi="宋体" w:eastAsia="宋体" w:cs="宋体"/>
                <w:szCs w:val="21"/>
              </w:rPr>
            </w:pPr>
          </w:p>
        </w:tc>
        <w:tc>
          <w:tcPr>
            <w:tcW w:w="2250" w:type="dxa"/>
            <w:vMerge w:val="continue"/>
            <w:vAlign w:val="center"/>
          </w:tcPr>
          <w:p w14:paraId="2426B1CB">
            <w:pPr>
              <w:widowControl/>
              <w:rPr>
                <w:rFonts w:ascii="宋体" w:hAnsi="宋体" w:eastAsia="宋体" w:cs="宋体"/>
                <w:szCs w:val="21"/>
              </w:rPr>
            </w:pPr>
          </w:p>
        </w:tc>
        <w:tc>
          <w:tcPr>
            <w:tcW w:w="2808" w:type="dxa"/>
            <w:vAlign w:val="center"/>
          </w:tcPr>
          <w:p w14:paraId="2E97B0E0">
            <w:pPr>
              <w:widowControl/>
              <w:rPr>
                <w:rFonts w:ascii="宋体" w:hAnsi="宋体" w:eastAsia="宋体" w:cs="宋体"/>
                <w:szCs w:val="21"/>
              </w:rPr>
            </w:pPr>
            <w:r>
              <w:rPr>
                <w:rFonts w:hint="eastAsia" w:ascii="宋体" w:hAnsi="宋体" w:eastAsia="宋体" w:cs="宋体"/>
                <w:szCs w:val="21"/>
              </w:rPr>
              <w:t>2、负责药房、中心供应室、病案、后勤办公区打水及室内卫生清洁。</w:t>
            </w:r>
          </w:p>
        </w:tc>
        <w:tc>
          <w:tcPr>
            <w:tcW w:w="1624" w:type="dxa"/>
            <w:vMerge w:val="continue"/>
            <w:vAlign w:val="center"/>
          </w:tcPr>
          <w:p w14:paraId="135697AE">
            <w:pPr>
              <w:widowControl/>
              <w:rPr>
                <w:rFonts w:ascii="宋体" w:hAnsi="宋体" w:eastAsia="宋体" w:cs="宋体"/>
                <w:szCs w:val="21"/>
              </w:rPr>
            </w:pPr>
          </w:p>
        </w:tc>
        <w:tc>
          <w:tcPr>
            <w:tcW w:w="581" w:type="dxa"/>
            <w:vMerge w:val="continue"/>
            <w:vAlign w:val="center"/>
          </w:tcPr>
          <w:p w14:paraId="23B11F36">
            <w:pPr>
              <w:widowControl/>
              <w:rPr>
                <w:rFonts w:ascii="宋体" w:hAnsi="宋体" w:eastAsia="宋体" w:cs="宋体"/>
                <w:szCs w:val="21"/>
              </w:rPr>
            </w:pPr>
          </w:p>
        </w:tc>
      </w:tr>
      <w:tr w14:paraId="0E2C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456" w:type="dxa"/>
            <w:vMerge w:val="continue"/>
            <w:vAlign w:val="center"/>
          </w:tcPr>
          <w:p w14:paraId="06F48203">
            <w:pPr>
              <w:widowControl/>
              <w:rPr>
                <w:rFonts w:ascii="宋体" w:hAnsi="宋体" w:eastAsia="宋体" w:cs="宋体"/>
                <w:szCs w:val="21"/>
              </w:rPr>
            </w:pPr>
          </w:p>
        </w:tc>
        <w:tc>
          <w:tcPr>
            <w:tcW w:w="800" w:type="dxa"/>
            <w:vMerge w:val="continue"/>
            <w:vAlign w:val="center"/>
          </w:tcPr>
          <w:p w14:paraId="095106C6">
            <w:pPr>
              <w:widowControl/>
              <w:rPr>
                <w:rFonts w:ascii="宋体" w:hAnsi="宋体" w:eastAsia="宋体" w:cs="宋体"/>
                <w:szCs w:val="21"/>
              </w:rPr>
            </w:pPr>
          </w:p>
        </w:tc>
        <w:tc>
          <w:tcPr>
            <w:tcW w:w="2250" w:type="dxa"/>
            <w:vMerge w:val="continue"/>
            <w:vAlign w:val="center"/>
          </w:tcPr>
          <w:p w14:paraId="4B6C8176">
            <w:pPr>
              <w:widowControl/>
              <w:rPr>
                <w:rFonts w:ascii="宋体" w:hAnsi="宋体" w:eastAsia="宋体" w:cs="宋体"/>
                <w:szCs w:val="21"/>
              </w:rPr>
            </w:pPr>
          </w:p>
        </w:tc>
        <w:tc>
          <w:tcPr>
            <w:tcW w:w="2808" w:type="dxa"/>
            <w:vAlign w:val="center"/>
          </w:tcPr>
          <w:p w14:paraId="033804C0">
            <w:pPr>
              <w:widowControl/>
              <w:rPr>
                <w:rFonts w:ascii="宋体" w:hAnsi="宋体" w:eastAsia="宋体" w:cs="宋体"/>
                <w:szCs w:val="21"/>
              </w:rPr>
            </w:pPr>
            <w:r>
              <w:rPr>
                <w:rFonts w:hint="eastAsia" w:ascii="宋体" w:hAnsi="宋体" w:eastAsia="宋体" w:cs="宋体"/>
                <w:szCs w:val="21"/>
              </w:rPr>
              <w:t>3、医疗设备中转库、职工餐厅、营养厨房、空压站、柴油发电机等设备用房由使用运维人员自行清洁。</w:t>
            </w:r>
          </w:p>
        </w:tc>
        <w:tc>
          <w:tcPr>
            <w:tcW w:w="1624" w:type="dxa"/>
            <w:vMerge w:val="continue"/>
            <w:vAlign w:val="center"/>
          </w:tcPr>
          <w:p w14:paraId="7AE0303D">
            <w:pPr>
              <w:widowControl/>
              <w:rPr>
                <w:rFonts w:ascii="宋体" w:hAnsi="宋体" w:eastAsia="宋体" w:cs="宋体"/>
                <w:szCs w:val="21"/>
              </w:rPr>
            </w:pPr>
          </w:p>
        </w:tc>
        <w:tc>
          <w:tcPr>
            <w:tcW w:w="581" w:type="dxa"/>
            <w:vMerge w:val="continue"/>
            <w:vAlign w:val="center"/>
          </w:tcPr>
          <w:p w14:paraId="351A9F94">
            <w:pPr>
              <w:widowControl/>
              <w:rPr>
                <w:rFonts w:ascii="宋体" w:hAnsi="宋体" w:eastAsia="宋体" w:cs="宋体"/>
                <w:szCs w:val="21"/>
              </w:rPr>
            </w:pPr>
          </w:p>
        </w:tc>
      </w:tr>
      <w:tr w14:paraId="2D9E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456" w:type="dxa"/>
            <w:vMerge w:val="continue"/>
            <w:vAlign w:val="center"/>
          </w:tcPr>
          <w:p w14:paraId="26F4C94F">
            <w:pPr>
              <w:widowControl/>
              <w:rPr>
                <w:rFonts w:ascii="宋体" w:hAnsi="宋体" w:eastAsia="宋体" w:cs="宋体"/>
                <w:szCs w:val="21"/>
              </w:rPr>
            </w:pPr>
          </w:p>
        </w:tc>
        <w:tc>
          <w:tcPr>
            <w:tcW w:w="800" w:type="dxa"/>
            <w:vMerge w:val="restart"/>
            <w:vAlign w:val="center"/>
          </w:tcPr>
          <w:p w14:paraId="08B44D24">
            <w:pPr>
              <w:widowControl/>
              <w:jc w:val="center"/>
              <w:rPr>
                <w:rFonts w:ascii="宋体" w:hAnsi="宋体" w:eastAsia="宋体" w:cs="宋体"/>
                <w:szCs w:val="21"/>
              </w:rPr>
            </w:pPr>
            <w:r>
              <w:rPr>
                <w:rFonts w:hint="eastAsia" w:ascii="宋体" w:hAnsi="宋体" w:eastAsia="宋体" w:cs="宋体"/>
                <w:szCs w:val="21"/>
              </w:rPr>
              <w:t>地下二层</w:t>
            </w:r>
          </w:p>
        </w:tc>
        <w:tc>
          <w:tcPr>
            <w:tcW w:w="2250" w:type="dxa"/>
            <w:vMerge w:val="restart"/>
            <w:vAlign w:val="center"/>
          </w:tcPr>
          <w:p w14:paraId="6A915B87">
            <w:pPr>
              <w:widowControl/>
              <w:jc w:val="center"/>
              <w:rPr>
                <w:rFonts w:ascii="宋体" w:hAnsi="宋体" w:eastAsia="宋体" w:cs="宋体"/>
                <w:szCs w:val="21"/>
              </w:rPr>
            </w:pPr>
            <w:r>
              <w:rPr>
                <w:rFonts w:hint="eastAsia" w:ascii="宋体" w:hAnsi="宋体" w:eastAsia="宋体" w:cs="宋体"/>
                <w:szCs w:val="21"/>
              </w:rPr>
              <w:t>地下车库（465个车位）、中水泵、白衣交换站（17000㎡）</w:t>
            </w:r>
          </w:p>
        </w:tc>
        <w:tc>
          <w:tcPr>
            <w:tcW w:w="2808" w:type="dxa"/>
            <w:vAlign w:val="center"/>
          </w:tcPr>
          <w:p w14:paraId="2B5F9F4D">
            <w:pPr>
              <w:widowControl/>
              <w:rPr>
                <w:rFonts w:ascii="宋体" w:hAnsi="宋体" w:eastAsia="宋体" w:cs="宋体"/>
                <w:szCs w:val="21"/>
              </w:rPr>
            </w:pPr>
            <w:r>
              <w:rPr>
                <w:rFonts w:hint="eastAsia" w:ascii="宋体" w:hAnsi="宋体" w:eastAsia="宋体" w:cs="宋体"/>
                <w:szCs w:val="21"/>
              </w:rPr>
              <w:t>1、负责地下车库地面及墙面、卫生间等相关公共区域设施的卫生清洁；</w:t>
            </w:r>
          </w:p>
        </w:tc>
        <w:tc>
          <w:tcPr>
            <w:tcW w:w="1624" w:type="dxa"/>
            <w:vMerge w:val="restart"/>
            <w:vAlign w:val="center"/>
          </w:tcPr>
          <w:p w14:paraId="5964F721">
            <w:pPr>
              <w:widowControl/>
              <w:jc w:val="center"/>
              <w:rPr>
                <w:rFonts w:ascii="宋体" w:hAnsi="宋体" w:eastAsia="宋体" w:cs="宋体"/>
                <w:szCs w:val="21"/>
              </w:rPr>
            </w:pPr>
            <w:r>
              <w:rPr>
                <w:rFonts w:hint="eastAsia" w:ascii="宋体" w:hAnsi="宋体" w:eastAsia="宋体" w:cs="宋体"/>
                <w:szCs w:val="21"/>
              </w:rPr>
              <w:t>生活垃圾保洁：6:30—17:00;医疗垃圾保洁：平常时期6:00—18:00。</w:t>
            </w:r>
          </w:p>
        </w:tc>
        <w:tc>
          <w:tcPr>
            <w:tcW w:w="581" w:type="dxa"/>
            <w:vMerge w:val="restart"/>
            <w:vAlign w:val="center"/>
          </w:tcPr>
          <w:p w14:paraId="7E15D52C">
            <w:pPr>
              <w:widowControl/>
              <w:jc w:val="center"/>
              <w:rPr>
                <w:rFonts w:ascii="宋体" w:hAnsi="宋体" w:eastAsia="宋体" w:cs="宋体"/>
                <w:szCs w:val="21"/>
              </w:rPr>
            </w:pPr>
            <w:r>
              <w:rPr>
                <w:rFonts w:hint="eastAsia" w:ascii="宋体" w:hAnsi="宋体" w:eastAsia="宋体" w:cs="宋体"/>
                <w:szCs w:val="21"/>
              </w:rPr>
              <w:t>5</w:t>
            </w:r>
          </w:p>
        </w:tc>
      </w:tr>
      <w:tr w14:paraId="5274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09DBF50C">
            <w:pPr>
              <w:widowControl/>
              <w:rPr>
                <w:rFonts w:ascii="宋体" w:hAnsi="宋体" w:eastAsia="宋体" w:cs="宋体"/>
                <w:szCs w:val="21"/>
              </w:rPr>
            </w:pPr>
          </w:p>
        </w:tc>
        <w:tc>
          <w:tcPr>
            <w:tcW w:w="800" w:type="dxa"/>
            <w:vMerge w:val="continue"/>
            <w:vAlign w:val="center"/>
          </w:tcPr>
          <w:p w14:paraId="06D8F989">
            <w:pPr>
              <w:widowControl/>
              <w:rPr>
                <w:rFonts w:ascii="宋体" w:hAnsi="宋体" w:eastAsia="宋体" w:cs="宋体"/>
                <w:szCs w:val="21"/>
              </w:rPr>
            </w:pPr>
          </w:p>
        </w:tc>
        <w:tc>
          <w:tcPr>
            <w:tcW w:w="2250" w:type="dxa"/>
            <w:vMerge w:val="continue"/>
            <w:vAlign w:val="center"/>
          </w:tcPr>
          <w:p w14:paraId="716630C5">
            <w:pPr>
              <w:widowControl/>
              <w:rPr>
                <w:rFonts w:ascii="宋体" w:hAnsi="宋体" w:eastAsia="宋体" w:cs="宋体"/>
                <w:szCs w:val="21"/>
              </w:rPr>
            </w:pPr>
          </w:p>
        </w:tc>
        <w:tc>
          <w:tcPr>
            <w:tcW w:w="2808" w:type="dxa"/>
            <w:vAlign w:val="center"/>
          </w:tcPr>
          <w:p w14:paraId="00DF5022">
            <w:pPr>
              <w:widowControl/>
              <w:rPr>
                <w:rFonts w:ascii="宋体" w:hAnsi="宋体" w:eastAsia="宋体" w:cs="宋体"/>
                <w:szCs w:val="21"/>
              </w:rPr>
            </w:pPr>
            <w:r>
              <w:rPr>
                <w:rFonts w:hint="eastAsia" w:ascii="宋体" w:hAnsi="宋体" w:eastAsia="宋体" w:cs="宋体"/>
                <w:szCs w:val="21"/>
              </w:rPr>
              <w:t>2、负责楼内各楼层生活垃圾的收集、转运、分类。</w:t>
            </w:r>
          </w:p>
        </w:tc>
        <w:tc>
          <w:tcPr>
            <w:tcW w:w="1624" w:type="dxa"/>
            <w:vMerge w:val="continue"/>
            <w:vAlign w:val="center"/>
          </w:tcPr>
          <w:p w14:paraId="7D1D9D37">
            <w:pPr>
              <w:widowControl/>
              <w:rPr>
                <w:rFonts w:ascii="宋体" w:hAnsi="宋体" w:eastAsia="宋体" w:cs="宋体"/>
                <w:szCs w:val="21"/>
              </w:rPr>
            </w:pPr>
          </w:p>
        </w:tc>
        <w:tc>
          <w:tcPr>
            <w:tcW w:w="581" w:type="dxa"/>
            <w:vMerge w:val="continue"/>
            <w:vAlign w:val="center"/>
          </w:tcPr>
          <w:p w14:paraId="6557D156">
            <w:pPr>
              <w:widowControl/>
              <w:rPr>
                <w:rFonts w:ascii="宋体" w:hAnsi="宋体" w:eastAsia="宋体" w:cs="宋体"/>
                <w:szCs w:val="21"/>
              </w:rPr>
            </w:pPr>
          </w:p>
        </w:tc>
      </w:tr>
      <w:tr w14:paraId="24F3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2D9DDCF7">
            <w:pPr>
              <w:widowControl/>
              <w:rPr>
                <w:rFonts w:ascii="宋体" w:hAnsi="宋体" w:eastAsia="宋体" w:cs="宋体"/>
                <w:szCs w:val="21"/>
              </w:rPr>
            </w:pPr>
          </w:p>
        </w:tc>
        <w:tc>
          <w:tcPr>
            <w:tcW w:w="800" w:type="dxa"/>
            <w:vMerge w:val="continue"/>
            <w:vAlign w:val="center"/>
          </w:tcPr>
          <w:p w14:paraId="210BD776">
            <w:pPr>
              <w:widowControl/>
              <w:rPr>
                <w:rFonts w:ascii="宋体" w:hAnsi="宋体" w:eastAsia="宋体" w:cs="宋体"/>
                <w:szCs w:val="21"/>
              </w:rPr>
            </w:pPr>
          </w:p>
        </w:tc>
        <w:tc>
          <w:tcPr>
            <w:tcW w:w="2250" w:type="dxa"/>
            <w:vMerge w:val="continue"/>
            <w:vAlign w:val="center"/>
          </w:tcPr>
          <w:p w14:paraId="71C568D4">
            <w:pPr>
              <w:widowControl/>
              <w:rPr>
                <w:rFonts w:ascii="宋体" w:hAnsi="宋体" w:eastAsia="宋体" w:cs="宋体"/>
                <w:szCs w:val="21"/>
              </w:rPr>
            </w:pPr>
          </w:p>
        </w:tc>
        <w:tc>
          <w:tcPr>
            <w:tcW w:w="2808" w:type="dxa"/>
            <w:vAlign w:val="center"/>
          </w:tcPr>
          <w:p w14:paraId="6B1EFD54">
            <w:pPr>
              <w:widowControl/>
              <w:rPr>
                <w:rFonts w:ascii="宋体" w:hAnsi="宋体" w:eastAsia="宋体" w:cs="宋体"/>
                <w:szCs w:val="21"/>
              </w:rPr>
            </w:pPr>
            <w:r>
              <w:rPr>
                <w:rFonts w:hint="eastAsia" w:ascii="宋体" w:hAnsi="宋体" w:eastAsia="宋体" w:cs="宋体"/>
                <w:szCs w:val="21"/>
              </w:rPr>
              <w:t>3、负责各楼层区域医疗垃圾的收集、称重、交接、登记、转运。</w:t>
            </w:r>
          </w:p>
        </w:tc>
        <w:tc>
          <w:tcPr>
            <w:tcW w:w="1624" w:type="dxa"/>
            <w:vMerge w:val="continue"/>
            <w:vAlign w:val="center"/>
          </w:tcPr>
          <w:p w14:paraId="21D9FFA4">
            <w:pPr>
              <w:widowControl/>
              <w:rPr>
                <w:rFonts w:ascii="宋体" w:hAnsi="宋体" w:eastAsia="宋体" w:cs="宋体"/>
                <w:szCs w:val="21"/>
              </w:rPr>
            </w:pPr>
          </w:p>
        </w:tc>
        <w:tc>
          <w:tcPr>
            <w:tcW w:w="581" w:type="dxa"/>
            <w:vMerge w:val="continue"/>
            <w:vAlign w:val="center"/>
          </w:tcPr>
          <w:p w14:paraId="5C036ACF">
            <w:pPr>
              <w:widowControl/>
              <w:rPr>
                <w:rFonts w:ascii="宋体" w:hAnsi="宋体" w:eastAsia="宋体" w:cs="宋体"/>
                <w:szCs w:val="21"/>
              </w:rPr>
            </w:pPr>
          </w:p>
        </w:tc>
      </w:tr>
      <w:tr w14:paraId="2E2C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59896644">
            <w:pPr>
              <w:widowControl/>
              <w:rPr>
                <w:rFonts w:ascii="宋体" w:hAnsi="宋体" w:eastAsia="宋体" w:cs="宋体"/>
                <w:szCs w:val="21"/>
              </w:rPr>
            </w:pPr>
          </w:p>
        </w:tc>
        <w:tc>
          <w:tcPr>
            <w:tcW w:w="800" w:type="dxa"/>
            <w:vMerge w:val="continue"/>
            <w:vAlign w:val="center"/>
          </w:tcPr>
          <w:p w14:paraId="6696F367">
            <w:pPr>
              <w:widowControl/>
              <w:rPr>
                <w:rFonts w:ascii="宋体" w:hAnsi="宋体" w:eastAsia="宋体" w:cs="宋体"/>
                <w:szCs w:val="21"/>
              </w:rPr>
            </w:pPr>
          </w:p>
        </w:tc>
        <w:tc>
          <w:tcPr>
            <w:tcW w:w="2250" w:type="dxa"/>
            <w:vMerge w:val="continue"/>
            <w:vAlign w:val="center"/>
          </w:tcPr>
          <w:p w14:paraId="4D0C2636">
            <w:pPr>
              <w:widowControl/>
              <w:rPr>
                <w:rFonts w:ascii="宋体" w:hAnsi="宋体" w:eastAsia="宋体" w:cs="宋体"/>
                <w:szCs w:val="21"/>
              </w:rPr>
            </w:pPr>
          </w:p>
        </w:tc>
        <w:tc>
          <w:tcPr>
            <w:tcW w:w="2808" w:type="dxa"/>
            <w:vAlign w:val="center"/>
          </w:tcPr>
          <w:p w14:paraId="5CEB86F9">
            <w:pPr>
              <w:widowControl/>
              <w:rPr>
                <w:rFonts w:ascii="宋体" w:hAnsi="宋体" w:eastAsia="宋体" w:cs="宋体"/>
                <w:szCs w:val="21"/>
              </w:rPr>
            </w:pPr>
            <w:r>
              <w:rPr>
                <w:rFonts w:hint="eastAsia" w:ascii="宋体" w:hAnsi="宋体" w:eastAsia="宋体" w:cs="宋体"/>
                <w:szCs w:val="21"/>
              </w:rPr>
              <w:t>4、白衣交换站的卫生清洁由外包的洗涤公司负责；</w:t>
            </w:r>
          </w:p>
        </w:tc>
        <w:tc>
          <w:tcPr>
            <w:tcW w:w="1624" w:type="dxa"/>
            <w:vMerge w:val="continue"/>
            <w:vAlign w:val="center"/>
          </w:tcPr>
          <w:p w14:paraId="5FC9E682">
            <w:pPr>
              <w:widowControl/>
              <w:rPr>
                <w:rFonts w:ascii="宋体" w:hAnsi="宋体" w:eastAsia="宋体" w:cs="宋体"/>
                <w:szCs w:val="21"/>
              </w:rPr>
            </w:pPr>
          </w:p>
        </w:tc>
        <w:tc>
          <w:tcPr>
            <w:tcW w:w="581" w:type="dxa"/>
            <w:vMerge w:val="continue"/>
            <w:vAlign w:val="center"/>
          </w:tcPr>
          <w:p w14:paraId="1B3071D0">
            <w:pPr>
              <w:widowControl/>
              <w:rPr>
                <w:rFonts w:ascii="宋体" w:hAnsi="宋体" w:eastAsia="宋体" w:cs="宋体"/>
                <w:szCs w:val="21"/>
              </w:rPr>
            </w:pPr>
          </w:p>
        </w:tc>
      </w:tr>
      <w:tr w14:paraId="3F66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77CCFD2F">
            <w:pPr>
              <w:widowControl/>
              <w:rPr>
                <w:rFonts w:ascii="宋体" w:hAnsi="宋体" w:eastAsia="宋体" w:cs="宋体"/>
                <w:szCs w:val="21"/>
              </w:rPr>
            </w:pPr>
          </w:p>
        </w:tc>
        <w:tc>
          <w:tcPr>
            <w:tcW w:w="800" w:type="dxa"/>
            <w:vMerge w:val="continue"/>
            <w:vAlign w:val="center"/>
          </w:tcPr>
          <w:p w14:paraId="371542C9">
            <w:pPr>
              <w:widowControl/>
              <w:rPr>
                <w:rFonts w:ascii="宋体" w:hAnsi="宋体" w:eastAsia="宋体" w:cs="宋体"/>
                <w:szCs w:val="21"/>
              </w:rPr>
            </w:pPr>
          </w:p>
        </w:tc>
        <w:tc>
          <w:tcPr>
            <w:tcW w:w="2250" w:type="dxa"/>
            <w:vMerge w:val="continue"/>
            <w:vAlign w:val="center"/>
          </w:tcPr>
          <w:p w14:paraId="18EAD242">
            <w:pPr>
              <w:widowControl/>
              <w:rPr>
                <w:rFonts w:ascii="宋体" w:hAnsi="宋体" w:eastAsia="宋体" w:cs="宋体"/>
                <w:szCs w:val="21"/>
              </w:rPr>
            </w:pPr>
          </w:p>
        </w:tc>
        <w:tc>
          <w:tcPr>
            <w:tcW w:w="2808" w:type="dxa"/>
            <w:vAlign w:val="center"/>
          </w:tcPr>
          <w:p w14:paraId="59FEF3EA">
            <w:pPr>
              <w:widowControl/>
              <w:rPr>
                <w:rFonts w:ascii="宋体" w:hAnsi="宋体" w:eastAsia="宋体" w:cs="宋体"/>
                <w:szCs w:val="21"/>
              </w:rPr>
            </w:pPr>
            <w:r>
              <w:rPr>
                <w:rFonts w:hint="eastAsia" w:ascii="宋体" w:hAnsi="宋体" w:eastAsia="宋体" w:cs="宋体"/>
                <w:szCs w:val="21"/>
              </w:rPr>
              <w:t>5、中水泵房由运维人员负责卫生清洁；</w:t>
            </w:r>
          </w:p>
        </w:tc>
        <w:tc>
          <w:tcPr>
            <w:tcW w:w="1624" w:type="dxa"/>
            <w:vMerge w:val="continue"/>
            <w:vAlign w:val="center"/>
          </w:tcPr>
          <w:p w14:paraId="603F9A82">
            <w:pPr>
              <w:widowControl/>
              <w:rPr>
                <w:rFonts w:ascii="宋体" w:hAnsi="宋体" w:eastAsia="宋体" w:cs="宋体"/>
                <w:szCs w:val="21"/>
              </w:rPr>
            </w:pPr>
          </w:p>
        </w:tc>
        <w:tc>
          <w:tcPr>
            <w:tcW w:w="581" w:type="dxa"/>
            <w:vMerge w:val="continue"/>
            <w:vAlign w:val="center"/>
          </w:tcPr>
          <w:p w14:paraId="77D1C6D0">
            <w:pPr>
              <w:widowControl/>
              <w:rPr>
                <w:rFonts w:ascii="宋体" w:hAnsi="宋体" w:eastAsia="宋体" w:cs="宋体"/>
                <w:szCs w:val="21"/>
              </w:rPr>
            </w:pPr>
          </w:p>
        </w:tc>
      </w:tr>
      <w:tr w14:paraId="0806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56" w:type="dxa"/>
            <w:vMerge w:val="continue"/>
            <w:vAlign w:val="center"/>
          </w:tcPr>
          <w:p w14:paraId="327503C8">
            <w:pPr>
              <w:widowControl/>
              <w:rPr>
                <w:rFonts w:ascii="宋体" w:hAnsi="宋体" w:eastAsia="宋体" w:cs="宋体"/>
                <w:szCs w:val="21"/>
              </w:rPr>
            </w:pPr>
          </w:p>
        </w:tc>
        <w:tc>
          <w:tcPr>
            <w:tcW w:w="800" w:type="dxa"/>
            <w:vMerge w:val="restart"/>
            <w:vAlign w:val="center"/>
          </w:tcPr>
          <w:p w14:paraId="3EA4F4B9">
            <w:pPr>
              <w:widowControl/>
              <w:jc w:val="center"/>
              <w:rPr>
                <w:rFonts w:ascii="宋体" w:hAnsi="宋体" w:eastAsia="宋体" w:cs="宋体"/>
                <w:szCs w:val="21"/>
              </w:rPr>
            </w:pPr>
            <w:r>
              <w:rPr>
                <w:rFonts w:hint="eastAsia" w:ascii="宋体" w:hAnsi="宋体" w:eastAsia="宋体" w:cs="宋体"/>
                <w:szCs w:val="21"/>
              </w:rPr>
              <w:t>地下三层</w:t>
            </w:r>
          </w:p>
        </w:tc>
        <w:tc>
          <w:tcPr>
            <w:tcW w:w="2250" w:type="dxa"/>
            <w:vMerge w:val="restart"/>
            <w:vAlign w:val="center"/>
          </w:tcPr>
          <w:p w14:paraId="17F63911">
            <w:pPr>
              <w:widowControl/>
              <w:jc w:val="center"/>
              <w:rPr>
                <w:rFonts w:ascii="宋体" w:hAnsi="宋体" w:eastAsia="宋体" w:cs="宋体"/>
                <w:szCs w:val="21"/>
              </w:rPr>
            </w:pPr>
            <w:r>
              <w:rPr>
                <w:rFonts w:hint="eastAsia" w:ascii="宋体" w:hAnsi="宋体" w:eastAsia="宋体" w:cs="宋体"/>
                <w:szCs w:val="21"/>
              </w:rPr>
              <w:t>地下车库（466个车位）、人防、热交换站、生活水泵、空调机房、后勤物资库（16570㎡）</w:t>
            </w:r>
          </w:p>
        </w:tc>
        <w:tc>
          <w:tcPr>
            <w:tcW w:w="2808" w:type="dxa"/>
            <w:vAlign w:val="center"/>
          </w:tcPr>
          <w:p w14:paraId="7F54A80B">
            <w:pPr>
              <w:widowControl/>
              <w:rPr>
                <w:rFonts w:ascii="宋体" w:hAnsi="宋体" w:eastAsia="宋体" w:cs="宋体"/>
                <w:szCs w:val="21"/>
              </w:rPr>
            </w:pPr>
            <w:r>
              <w:rPr>
                <w:rFonts w:hint="eastAsia" w:ascii="宋体" w:hAnsi="宋体" w:eastAsia="宋体" w:cs="宋体"/>
                <w:szCs w:val="21"/>
              </w:rPr>
              <w:t>1、负责地下车库地面及墙面、相关公共设施的卫生清洁；</w:t>
            </w:r>
          </w:p>
        </w:tc>
        <w:tc>
          <w:tcPr>
            <w:tcW w:w="1624" w:type="dxa"/>
            <w:vMerge w:val="restart"/>
            <w:vAlign w:val="center"/>
          </w:tcPr>
          <w:p w14:paraId="12DC1728">
            <w:pPr>
              <w:widowControl/>
              <w:jc w:val="center"/>
              <w:rPr>
                <w:rFonts w:ascii="宋体" w:hAnsi="宋体" w:eastAsia="宋体" w:cs="宋体"/>
                <w:szCs w:val="21"/>
              </w:rPr>
            </w:pPr>
            <w:r>
              <w:rPr>
                <w:rFonts w:hint="eastAsia" w:ascii="宋体" w:hAnsi="宋体" w:eastAsia="宋体" w:cs="宋体"/>
                <w:szCs w:val="21"/>
              </w:rPr>
              <w:t>6:30—17:00</w:t>
            </w:r>
          </w:p>
        </w:tc>
        <w:tc>
          <w:tcPr>
            <w:tcW w:w="581" w:type="dxa"/>
            <w:vMerge w:val="restart"/>
            <w:vAlign w:val="center"/>
          </w:tcPr>
          <w:p w14:paraId="61B83D95">
            <w:pPr>
              <w:widowControl/>
              <w:jc w:val="center"/>
              <w:rPr>
                <w:rFonts w:ascii="宋体" w:hAnsi="宋体" w:eastAsia="宋体" w:cs="宋体"/>
                <w:szCs w:val="21"/>
              </w:rPr>
            </w:pPr>
            <w:r>
              <w:rPr>
                <w:rFonts w:hint="eastAsia" w:ascii="宋体" w:hAnsi="宋体" w:eastAsia="宋体" w:cs="宋体"/>
                <w:szCs w:val="21"/>
              </w:rPr>
              <w:t>5</w:t>
            </w:r>
          </w:p>
        </w:tc>
      </w:tr>
      <w:tr w14:paraId="39C8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7FFF6C93">
            <w:pPr>
              <w:widowControl/>
              <w:rPr>
                <w:rFonts w:ascii="宋体" w:hAnsi="宋体" w:eastAsia="宋体" w:cs="宋体"/>
                <w:szCs w:val="21"/>
              </w:rPr>
            </w:pPr>
          </w:p>
        </w:tc>
        <w:tc>
          <w:tcPr>
            <w:tcW w:w="800" w:type="dxa"/>
            <w:vMerge w:val="continue"/>
            <w:vAlign w:val="center"/>
          </w:tcPr>
          <w:p w14:paraId="48805C42">
            <w:pPr>
              <w:widowControl/>
              <w:rPr>
                <w:rFonts w:ascii="宋体" w:hAnsi="宋体" w:eastAsia="宋体" w:cs="宋体"/>
                <w:szCs w:val="21"/>
              </w:rPr>
            </w:pPr>
          </w:p>
        </w:tc>
        <w:tc>
          <w:tcPr>
            <w:tcW w:w="2250" w:type="dxa"/>
            <w:vMerge w:val="continue"/>
            <w:vAlign w:val="center"/>
          </w:tcPr>
          <w:p w14:paraId="1EBD7336">
            <w:pPr>
              <w:widowControl/>
              <w:rPr>
                <w:rFonts w:ascii="宋体" w:hAnsi="宋体" w:eastAsia="宋体" w:cs="宋体"/>
                <w:szCs w:val="21"/>
              </w:rPr>
            </w:pPr>
          </w:p>
        </w:tc>
        <w:tc>
          <w:tcPr>
            <w:tcW w:w="2808" w:type="dxa"/>
            <w:vAlign w:val="center"/>
          </w:tcPr>
          <w:p w14:paraId="11913774">
            <w:pPr>
              <w:widowControl/>
              <w:rPr>
                <w:rFonts w:ascii="宋体" w:hAnsi="宋体" w:eastAsia="宋体" w:cs="宋体"/>
                <w:szCs w:val="21"/>
              </w:rPr>
            </w:pPr>
            <w:r>
              <w:rPr>
                <w:rFonts w:hint="eastAsia" w:ascii="宋体" w:hAnsi="宋体" w:eastAsia="宋体" w:cs="宋体"/>
                <w:szCs w:val="21"/>
              </w:rPr>
              <w:t>2、人防、后勤物资库由本科室负责卫生清洁；</w:t>
            </w:r>
          </w:p>
        </w:tc>
        <w:tc>
          <w:tcPr>
            <w:tcW w:w="1624" w:type="dxa"/>
            <w:vMerge w:val="continue"/>
            <w:vAlign w:val="center"/>
          </w:tcPr>
          <w:p w14:paraId="7E50C8E9">
            <w:pPr>
              <w:widowControl/>
              <w:rPr>
                <w:rFonts w:ascii="宋体" w:hAnsi="宋体" w:eastAsia="宋体" w:cs="宋体"/>
                <w:szCs w:val="21"/>
              </w:rPr>
            </w:pPr>
          </w:p>
        </w:tc>
        <w:tc>
          <w:tcPr>
            <w:tcW w:w="581" w:type="dxa"/>
            <w:vMerge w:val="continue"/>
            <w:vAlign w:val="center"/>
          </w:tcPr>
          <w:p w14:paraId="54615C41">
            <w:pPr>
              <w:widowControl/>
              <w:rPr>
                <w:rFonts w:ascii="宋体" w:hAnsi="宋体" w:eastAsia="宋体" w:cs="宋体"/>
                <w:szCs w:val="21"/>
              </w:rPr>
            </w:pPr>
          </w:p>
        </w:tc>
      </w:tr>
      <w:tr w14:paraId="5E76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56" w:type="dxa"/>
            <w:vMerge w:val="continue"/>
            <w:vAlign w:val="center"/>
          </w:tcPr>
          <w:p w14:paraId="33A032E6">
            <w:pPr>
              <w:widowControl/>
              <w:rPr>
                <w:rFonts w:ascii="宋体" w:hAnsi="宋体" w:eastAsia="宋体" w:cs="宋体"/>
                <w:szCs w:val="21"/>
              </w:rPr>
            </w:pPr>
          </w:p>
        </w:tc>
        <w:tc>
          <w:tcPr>
            <w:tcW w:w="800" w:type="dxa"/>
            <w:vMerge w:val="continue"/>
            <w:vAlign w:val="center"/>
          </w:tcPr>
          <w:p w14:paraId="1F657A26">
            <w:pPr>
              <w:widowControl/>
              <w:rPr>
                <w:rFonts w:ascii="宋体" w:hAnsi="宋体" w:eastAsia="宋体" w:cs="宋体"/>
                <w:szCs w:val="21"/>
              </w:rPr>
            </w:pPr>
          </w:p>
        </w:tc>
        <w:tc>
          <w:tcPr>
            <w:tcW w:w="2250" w:type="dxa"/>
            <w:vMerge w:val="continue"/>
            <w:vAlign w:val="center"/>
          </w:tcPr>
          <w:p w14:paraId="7CF0F8B3">
            <w:pPr>
              <w:widowControl/>
              <w:rPr>
                <w:rFonts w:ascii="宋体" w:hAnsi="宋体" w:eastAsia="宋体" w:cs="宋体"/>
                <w:szCs w:val="21"/>
              </w:rPr>
            </w:pPr>
          </w:p>
        </w:tc>
        <w:tc>
          <w:tcPr>
            <w:tcW w:w="2808" w:type="dxa"/>
            <w:vAlign w:val="center"/>
          </w:tcPr>
          <w:p w14:paraId="03E39522">
            <w:pPr>
              <w:widowControl/>
              <w:rPr>
                <w:rFonts w:ascii="宋体" w:hAnsi="宋体" w:eastAsia="宋体" w:cs="宋体"/>
                <w:szCs w:val="21"/>
              </w:rPr>
            </w:pPr>
            <w:r>
              <w:rPr>
                <w:rFonts w:hint="eastAsia" w:ascii="宋体" w:hAnsi="宋体" w:eastAsia="宋体" w:cs="宋体"/>
                <w:szCs w:val="21"/>
              </w:rPr>
              <w:t>3、热交换站、生活水泵、空调机房由工程运维人员负责卫生清洁；</w:t>
            </w:r>
          </w:p>
        </w:tc>
        <w:tc>
          <w:tcPr>
            <w:tcW w:w="1624" w:type="dxa"/>
            <w:vMerge w:val="continue"/>
            <w:vAlign w:val="center"/>
          </w:tcPr>
          <w:p w14:paraId="2FFDC49D">
            <w:pPr>
              <w:widowControl/>
              <w:rPr>
                <w:rFonts w:ascii="宋体" w:hAnsi="宋体" w:eastAsia="宋体" w:cs="宋体"/>
                <w:szCs w:val="21"/>
              </w:rPr>
            </w:pPr>
          </w:p>
        </w:tc>
        <w:tc>
          <w:tcPr>
            <w:tcW w:w="581" w:type="dxa"/>
            <w:vMerge w:val="continue"/>
            <w:vAlign w:val="center"/>
          </w:tcPr>
          <w:p w14:paraId="5149F95E">
            <w:pPr>
              <w:widowControl/>
              <w:rPr>
                <w:rFonts w:ascii="宋体" w:hAnsi="宋体" w:eastAsia="宋体" w:cs="宋体"/>
                <w:szCs w:val="21"/>
              </w:rPr>
            </w:pPr>
          </w:p>
        </w:tc>
      </w:tr>
      <w:tr w14:paraId="4E21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56" w:type="dxa"/>
            <w:vMerge w:val="continue"/>
            <w:vAlign w:val="center"/>
          </w:tcPr>
          <w:p w14:paraId="469865F3">
            <w:pPr>
              <w:widowControl/>
              <w:rPr>
                <w:rFonts w:ascii="宋体" w:hAnsi="宋体" w:eastAsia="宋体" w:cs="宋体"/>
                <w:szCs w:val="21"/>
              </w:rPr>
            </w:pPr>
          </w:p>
        </w:tc>
        <w:tc>
          <w:tcPr>
            <w:tcW w:w="800" w:type="dxa"/>
            <w:vMerge w:val="restart"/>
            <w:vAlign w:val="center"/>
          </w:tcPr>
          <w:p w14:paraId="62153ABE">
            <w:pPr>
              <w:widowControl/>
              <w:jc w:val="center"/>
              <w:rPr>
                <w:rFonts w:ascii="宋体" w:hAnsi="宋体" w:eastAsia="宋体" w:cs="宋体"/>
                <w:szCs w:val="21"/>
              </w:rPr>
            </w:pPr>
            <w:r>
              <w:rPr>
                <w:rFonts w:hint="eastAsia" w:ascii="宋体" w:hAnsi="宋体" w:eastAsia="宋体" w:cs="宋体"/>
                <w:szCs w:val="21"/>
              </w:rPr>
              <w:t>首层</w:t>
            </w:r>
          </w:p>
        </w:tc>
        <w:tc>
          <w:tcPr>
            <w:tcW w:w="2250" w:type="dxa"/>
            <w:vMerge w:val="restart"/>
            <w:vAlign w:val="center"/>
          </w:tcPr>
          <w:p w14:paraId="61F206A3">
            <w:pPr>
              <w:widowControl/>
              <w:jc w:val="center"/>
              <w:rPr>
                <w:rFonts w:ascii="宋体" w:hAnsi="宋体" w:eastAsia="宋体" w:cs="宋体"/>
                <w:szCs w:val="21"/>
              </w:rPr>
            </w:pPr>
            <w:r>
              <w:rPr>
                <w:rFonts w:hint="eastAsia" w:ascii="宋体" w:hAnsi="宋体" w:eastAsia="宋体" w:cs="宋体"/>
                <w:szCs w:val="21"/>
              </w:rPr>
              <w:t>影像、急诊、120急救、急诊留观、急诊大厅、门诊大厅、门诊挂号收费、门急诊药房、门急诊化验、出入院大厅、出入院办理、高压配电室、消防中控室（14643㎡）</w:t>
            </w:r>
          </w:p>
        </w:tc>
        <w:tc>
          <w:tcPr>
            <w:tcW w:w="2808" w:type="dxa"/>
            <w:vAlign w:val="center"/>
          </w:tcPr>
          <w:p w14:paraId="5BDFAECF">
            <w:pPr>
              <w:widowControl/>
              <w:rPr>
                <w:rFonts w:ascii="宋体" w:hAnsi="宋体" w:eastAsia="宋体" w:cs="宋体"/>
                <w:szCs w:val="21"/>
              </w:rPr>
            </w:pPr>
            <w:r>
              <w:rPr>
                <w:rFonts w:hint="eastAsia" w:ascii="宋体" w:hAnsi="宋体" w:eastAsia="宋体" w:cs="宋体"/>
                <w:szCs w:val="21"/>
              </w:rPr>
              <w:t>1、门诊大厅推尘、公共卫生间清理消毒，清倒垃圾，玻璃擦拭。公共区域地面推尘、设备、设施擦拭。</w:t>
            </w:r>
          </w:p>
        </w:tc>
        <w:tc>
          <w:tcPr>
            <w:tcW w:w="1624" w:type="dxa"/>
            <w:vMerge w:val="restart"/>
            <w:vAlign w:val="center"/>
          </w:tcPr>
          <w:p w14:paraId="425BC385">
            <w:pPr>
              <w:widowControl/>
              <w:jc w:val="center"/>
              <w:rPr>
                <w:rFonts w:ascii="宋体" w:hAnsi="宋体" w:eastAsia="宋体" w:cs="宋体"/>
                <w:szCs w:val="21"/>
              </w:rPr>
            </w:pPr>
            <w:r>
              <w:rPr>
                <w:rFonts w:hint="eastAsia" w:ascii="宋体" w:hAnsi="宋体" w:eastAsia="宋体" w:cs="宋体"/>
                <w:szCs w:val="21"/>
              </w:rPr>
              <w:t>急诊区域保洁24小时；其他区域保洁6:30—17:00</w:t>
            </w:r>
          </w:p>
        </w:tc>
        <w:tc>
          <w:tcPr>
            <w:tcW w:w="581" w:type="dxa"/>
            <w:vMerge w:val="restart"/>
            <w:vAlign w:val="center"/>
          </w:tcPr>
          <w:p w14:paraId="014669DA">
            <w:pPr>
              <w:widowControl/>
              <w:jc w:val="center"/>
              <w:rPr>
                <w:rFonts w:ascii="宋体" w:hAnsi="宋体" w:eastAsia="宋体" w:cs="宋体"/>
                <w:szCs w:val="21"/>
              </w:rPr>
            </w:pPr>
            <w:r>
              <w:rPr>
                <w:rFonts w:hint="eastAsia" w:ascii="宋体" w:hAnsi="宋体" w:eastAsia="宋体" w:cs="宋体"/>
                <w:szCs w:val="21"/>
              </w:rPr>
              <w:t>21</w:t>
            </w:r>
          </w:p>
        </w:tc>
      </w:tr>
      <w:tr w14:paraId="7AAE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456" w:type="dxa"/>
            <w:vMerge w:val="continue"/>
            <w:vAlign w:val="center"/>
          </w:tcPr>
          <w:p w14:paraId="03104596">
            <w:pPr>
              <w:widowControl/>
              <w:rPr>
                <w:rFonts w:ascii="宋体" w:hAnsi="宋体" w:eastAsia="宋体" w:cs="宋体"/>
                <w:szCs w:val="21"/>
              </w:rPr>
            </w:pPr>
          </w:p>
        </w:tc>
        <w:tc>
          <w:tcPr>
            <w:tcW w:w="800" w:type="dxa"/>
            <w:vMerge w:val="continue"/>
            <w:vAlign w:val="center"/>
          </w:tcPr>
          <w:p w14:paraId="7B7A27AF">
            <w:pPr>
              <w:widowControl/>
              <w:rPr>
                <w:rFonts w:ascii="宋体" w:hAnsi="宋体" w:eastAsia="宋体" w:cs="宋体"/>
                <w:szCs w:val="21"/>
              </w:rPr>
            </w:pPr>
          </w:p>
        </w:tc>
        <w:tc>
          <w:tcPr>
            <w:tcW w:w="2250" w:type="dxa"/>
            <w:vMerge w:val="continue"/>
            <w:vAlign w:val="center"/>
          </w:tcPr>
          <w:p w14:paraId="74A087CA">
            <w:pPr>
              <w:widowControl/>
              <w:rPr>
                <w:rFonts w:ascii="宋体" w:hAnsi="宋体" w:eastAsia="宋体" w:cs="宋体"/>
                <w:szCs w:val="21"/>
              </w:rPr>
            </w:pPr>
          </w:p>
        </w:tc>
        <w:tc>
          <w:tcPr>
            <w:tcW w:w="2808" w:type="dxa"/>
            <w:vAlign w:val="center"/>
          </w:tcPr>
          <w:p w14:paraId="017FCF65">
            <w:pPr>
              <w:widowControl/>
              <w:rPr>
                <w:rFonts w:ascii="宋体" w:hAnsi="宋体" w:eastAsia="宋体" w:cs="宋体"/>
                <w:szCs w:val="21"/>
              </w:rPr>
            </w:pPr>
            <w:r>
              <w:rPr>
                <w:rFonts w:hint="eastAsia" w:ascii="宋体" w:hAnsi="宋体" w:eastAsia="宋体" w:cs="宋体"/>
                <w:szCs w:val="21"/>
              </w:rPr>
              <w:t>2、急诊公共区域保洁、清倒垃圾、清洁地面，卫生间日常清洁消毒。</w:t>
            </w:r>
          </w:p>
        </w:tc>
        <w:tc>
          <w:tcPr>
            <w:tcW w:w="1624" w:type="dxa"/>
            <w:vMerge w:val="continue"/>
            <w:vAlign w:val="center"/>
          </w:tcPr>
          <w:p w14:paraId="5D30A8B8">
            <w:pPr>
              <w:widowControl/>
              <w:rPr>
                <w:rFonts w:ascii="宋体" w:hAnsi="宋体" w:eastAsia="宋体" w:cs="宋体"/>
                <w:szCs w:val="21"/>
              </w:rPr>
            </w:pPr>
          </w:p>
        </w:tc>
        <w:tc>
          <w:tcPr>
            <w:tcW w:w="581" w:type="dxa"/>
            <w:vMerge w:val="continue"/>
            <w:vAlign w:val="center"/>
          </w:tcPr>
          <w:p w14:paraId="6EBF4EAF">
            <w:pPr>
              <w:widowControl/>
              <w:rPr>
                <w:rFonts w:ascii="宋体" w:hAnsi="宋体" w:eastAsia="宋体" w:cs="宋体"/>
                <w:szCs w:val="21"/>
              </w:rPr>
            </w:pPr>
          </w:p>
        </w:tc>
      </w:tr>
      <w:tr w14:paraId="298B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300E5863">
            <w:pPr>
              <w:widowControl/>
              <w:rPr>
                <w:rFonts w:ascii="宋体" w:hAnsi="宋体" w:eastAsia="宋体" w:cs="宋体"/>
                <w:szCs w:val="21"/>
              </w:rPr>
            </w:pPr>
          </w:p>
        </w:tc>
        <w:tc>
          <w:tcPr>
            <w:tcW w:w="800" w:type="dxa"/>
            <w:vMerge w:val="continue"/>
            <w:vAlign w:val="center"/>
          </w:tcPr>
          <w:p w14:paraId="533B09D8">
            <w:pPr>
              <w:widowControl/>
              <w:rPr>
                <w:rFonts w:ascii="宋体" w:hAnsi="宋体" w:eastAsia="宋体" w:cs="宋体"/>
                <w:szCs w:val="21"/>
              </w:rPr>
            </w:pPr>
          </w:p>
        </w:tc>
        <w:tc>
          <w:tcPr>
            <w:tcW w:w="2250" w:type="dxa"/>
            <w:vMerge w:val="continue"/>
            <w:vAlign w:val="center"/>
          </w:tcPr>
          <w:p w14:paraId="09C44902">
            <w:pPr>
              <w:widowControl/>
              <w:rPr>
                <w:rFonts w:ascii="宋体" w:hAnsi="宋体" w:eastAsia="宋体" w:cs="宋体"/>
                <w:szCs w:val="21"/>
              </w:rPr>
            </w:pPr>
          </w:p>
        </w:tc>
        <w:tc>
          <w:tcPr>
            <w:tcW w:w="2808" w:type="dxa"/>
            <w:vAlign w:val="center"/>
          </w:tcPr>
          <w:p w14:paraId="75176971">
            <w:pPr>
              <w:widowControl/>
              <w:rPr>
                <w:rFonts w:ascii="宋体" w:hAnsi="宋体" w:eastAsia="宋体" w:cs="宋体"/>
                <w:szCs w:val="21"/>
              </w:rPr>
            </w:pPr>
            <w:r>
              <w:rPr>
                <w:rFonts w:hint="eastAsia" w:ascii="宋体" w:hAnsi="宋体" w:eastAsia="宋体" w:cs="宋体"/>
                <w:szCs w:val="21"/>
              </w:rPr>
              <w:t>3、各诊室的卫生清洁。</w:t>
            </w:r>
          </w:p>
        </w:tc>
        <w:tc>
          <w:tcPr>
            <w:tcW w:w="1624" w:type="dxa"/>
            <w:vMerge w:val="continue"/>
            <w:vAlign w:val="center"/>
          </w:tcPr>
          <w:p w14:paraId="1F8E26E6">
            <w:pPr>
              <w:widowControl/>
              <w:rPr>
                <w:rFonts w:ascii="宋体" w:hAnsi="宋体" w:eastAsia="宋体" w:cs="宋体"/>
                <w:szCs w:val="21"/>
              </w:rPr>
            </w:pPr>
          </w:p>
        </w:tc>
        <w:tc>
          <w:tcPr>
            <w:tcW w:w="581" w:type="dxa"/>
            <w:vMerge w:val="continue"/>
            <w:vAlign w:val="center"/>
          </w:tcPr>
          <w:p w14:paraId="210661B5">
            <w:pPr>
              <w:widowControl/>
              <w:rPr>
                <w:rFonts w:ascii="宋体" w:hAnsi="宋体" w:eastAsia="宋体" w:cs="宋体"/>
                <w:szCs w:val="21"/>
              </w:rPr>
            </w:pPr>
          </w:p>
        </w:tc>
      </w:tr>
      <w:tr w14:paraId="1F42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7620CBB1">
            <w:pPr>
              <w:widowControl/>
              <w:rPr>
                <w:rFonts w:ascii="宋体" w:hAnsi="宋体" w:eastAsia="宋体" w:cs="宋体"/>
                <w:szCs w:val="21"/>
              </w:rPr>
            </w:pPr>
          </w:p>
        </w:tc>
        <w:tc>
          <w:tcPr>
            <w:tcW w:w="800" w:type="dxa"/>
            <w:vMerge w:val="continue"/>
            <w:vAlign w:val="center"/>
          </w:tcPr>
          <w:p w14:paraId="3108F730">
            <w:pPr>
              <w:widowControl/>
              <w:rPr>
                <w:rFonts w:ascii="宋体" w:hAnsi="宋体" w:eastAsia="宋体" w:cs="宋体"/>
                <w:szCs w:val="21"/>
              </w:rPr>
            </w:pPr>
          </w:p>
        </w:tc>
        <w:tc>
          <w:tcPr>
            <w:tcW w:w="2250" w:type="dxa"/>
            <w:vMerge w:val="continue"/>
            <w:vAlign w:val="center"/>
          </w:tcPr>
          <w:p w14:paraId="2AF8F094">
            <w:pPr>
              <w:widowControl/>
              <w:rPr>
                <w:rFonts w:ascii="宋体" w:hAnsi="宋体" w:eastAsia="宋体" w:cs="宋体"/>
                <w:szCs w:val="21"/>
              </w:rPr>
            </w:pPr>
          </w:p>
        </w:tc>
        <w:tc>
          <w:tcPr>
            <w:tcW w:w="2808" w:type="dxa"/>
            <w:vAlign w:val="center"/>
          </w:tcPr>
          <w:p w14:paraId="48F8DEA5">
            <w:pPr>
              <w:widowControl/>
              <w:rPr>
                <w:rFonts w:ascii="宋体" w:hAnsi="宋体" w:eastAsia="宋体" w:cs="宋体"/>
                <w:szCs w:val="21"/>
              </w:rPr>
            </w:pPr>
            <w:r>
              <w:rPr>
                <w:rFonts w:hint="eastAsia" w:ascii="宋体" w:hAnsi="宋体" w:eastAsia="宋体" w:cs="宋体"/>
                <w:szCs w:val="21"/>
              </w:rPr>
              <w:t>4、高压配电室由使用运维人员负责清洁。</w:t>
            </w:r>
          </w:p>
        </w:tc>
        <w:tc>
          <w:tcPr>
            <w:tcW w:w="1624" w:type="dxa"/>
            <w:vMerge w:val="continue"/>
            <w:vAlign w:val="center"/>
          </w:tcPr>
          <w:p w14:paraId="4E8DF9A1">
            <w:pPr>
              <w:widowControl/>
              <w:rPr>
                <w:rFonts w:ascii="宋体" w:hAnsi="宋体" w:eastAsia="宋体" w:cs="宋体"/>
                <w:szCs w:val="21"/>
              </w:rPr>
            </w:pPr>
          </w:p>
        </w:tc>
        <w:tc>
          <w:tcPr>
            <w:tcW w:w="581" w:type="dxa"/>
            <w:vMerge w:val="continue"/>
            <w:vAlign w:val="center"/>
          </w:tcPr>
          <w:p w14:paraId="1609051F">
            <w:pPr>
              <w:widowControl/>
              <w:rPr>
                <w:rFonts w:ascii="宋体" w:hAnsi="宋体" w:eastAsia="宋体" w:cs="宋体"/>
                <w:szCs w:val="21"/>
              </w:rPr>
            </w:pPr>
          </w:p>
        </w:tc>
      </w:tr>
      <w:tr w14:paraId="6C6F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456" w:type="dxa"/>
            <w:vMerge w:val="continue"/>
            <w:vAlign w:val="center"/>
          </w:tcPr>
          <w:p w14:paraId="47B12A0C">
            <w:pPr>
              <w:widowControl/>
              <w:rPr>
                <w:rFonts w:ascii="宋体" w:hAnsi="宋体" w:eastAsia="宋体" w:cs="宋体"/>
                <w:szCs w:val="21"/>
              </w:rPr>
            </w:pPr>
          </w:p>
        </w:tc>
        <w:tc>
          <w:tcPr>
            <w:tcW w:w="800" w:type="dxa"/>
            <w:vAlign w:val="center"/>
          </w:tcPr>
          <w:p w14:paraId="345E9C9B">
            <w:pPr>
              <w:widowControl/>
              <w:jc w:val="center"/>
              <w:rPr>
                <w:rFonts w:ascii="宋体" w:hAnsi="宋体" w:eastAsia="宋体" w:cs="宋体"/>
                <w:szCs w:val="21"/>
              </w:rPr>
            </w:pPr>
            <w:r>
              <w:rPr>
                <w:rFonts w:hint="eastAsia" w:ascii="宋体" w:hAnsi="宋体" w:eastAsia="宋体" w:cs="宋体"/>
                <w:szCs w:val="21"/>
              </w:rPr>
              <w:t>二层</w:t>
            </w:r>
          </w:p>
        </w:tc>
        <w:tc>
          <w:tcPr>
            <w:tcW w:w="2250" w:type="dxa"/>
            <w:vAlign w:val="center"/>
          </w:tcPr>
          <w:p w14:paraId="771F9786">
            <w:pPr>
              <w:widowControl/>
              <w:jc w:val="center"/>
              <w:rPr>
                <w:rFonts w:ascii="宋体" w:hAnsi="宋体" w:eastAsia="宋体" w:cs="宋体"/>
                <w:szCs w:val="21"/>
              </w:rPr>
            </w:pPr>
            <w:r>
              <w:rPr>
                <w:rFonts w:hint="eastAsia" w:ascii="宋体" w:hAnsi="宋体" w:eastAsia="宋体" w:cs="宋体"/>
                <w:szCs w:val="21"/>
              </w:rPr>
              <w:t>内科系统、心血管、内镜中心、神经内科、门诊输液、院医室、门诊办公室、中心病房、输配液、肠外营养（11713㎡）</w:t>
            </w:r>
          </w:p>
        </w:tc>
        <w:tc>
          <w:tcPr>
            <w:tcW w:w="2808" w:type="dxa"/>
            <w:vAlign w:val="center"/>
          </w:tcPr>
          <w:p w14:paraId="07F56E57">
            <w:pPr>
              <w:widowControl/>
              <w:rPr>
                <w:rFonts w:ascii="宋体" w:hAnsi="宋体" w:eastAsia="宋体" w:cs="宋体"/>
                <w:szCs w:val="21"/>
              </w:rPr>
            </w:pPr>
            <w:r>
              <w:rPr>
                <w:rFonts w:hint="eastAsia" w:ascii="宋体" w:hAnsi="宋体" w:eastAsia="宋体" w:cs="宋体"/>
                <w:szCs w:val="21"/>
              </w:rPr>
              <w:t>负责内科系统、心血管、内镜中心、神经内科、门诊输液、院医室、门诊办公室、中心病房、输配液、肠外营养所属房间的卫生清洁。</w:t>
            </w:r>
          </w:p>
        </w:tc>
        <w:tc>
          <w:tcPr>
            <w:tcW w:w="1624" w:type="dxa"/>
            <w:vAlign w:val="center"/>
          </w:tcPr>
          <w:p w14:paraId="0B879F82">
            <w:pPr>
              <w:widowControl/>
              <w:jc w:val="center"/>
              <w:rPr>
                <w:rFonts w:ascii="宋体" w:hAnsi="宋体" w:eastAsia="宋体" w:cs="宋体"/>
                <w:szCs w:val="21"/>
              </w:rPr>
            </w:pPr>
            <w:r>
              <w:rPr>
                <w:rFonts w:hint="eastAsia" w:ascii="宋体" w:hAnsi="宋体" w:eastAsia="宋体" w:cs="宋体"/>
                <w:szCs w:val="21"/>
              </w:rPr>
              <w:t>6:30—17:00</w:t>
            </w:r>
          </w:p>
        </w:tc>
        <w:tc>
          <w:tcPr>
            <w:tcW w:w="581" w:type="dxa"/>
            <w:vAlign w:val="center"/>
          </w:tcPr>
          <w:p w14:paraId="69C1F42C">
            <w:pPr>
              <w:widowControl/>
              <w:jc w:val="center"/>
              <w:rPr>
                <w:rFonts w:ascii="宋体" w:hAnsi="宋体" w:eastAsia="宋体" w:cs="宋体"/>
                <w:szCs w:val="21"/>
              </w:rPr>
            </w:pPr>
            <w:r>
              <w:rPr>
                <w:rFonts w:hint="eastAsia" w:ascii="宋体" w:hAnsi="宋体" w:eastAsia="宋体" w:cs="宋体"/>
                <w:szCs w:val="21"/>
              </w:rPr>
              <w:t>17</w:t>
            </w:r>
          </w:p>
        </w:tc>
      </w:tr>
      <w:tr w14:paraId="76F6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456" w:type="dxa"/>
            <w:vMerge w:val="continue"/>
            <w:vAlign w:val="center"/>
          </w:tcPr>
          <w:p w14:paraId="2FC57003">
            <w:pPr>
              <w:widowControl/>
              <w:rPr>
                <w:rFonts w:ascii="宋体" w:hAnsi="宋体" w:eastAsia="宋体" w:cs="宋体"/>
                <w:szCs w:val="21"/>
              </w:rPr>
            </w:pPr>
          </w:p>
        </w:tc>
        <w:tc>
          <w:tcPr>
            <w:tcW w:w="800" w:type="dxa"/>
            <w:vAlign w:val="center"/>
          </w:tcPr>
          <w:p w14:paraId="1367EFA7">
            <w:pPr>
              <w:widowControl/>
              <w:jc w:val="center"/>
              <w:rPr>
                <w:rFonts w:ascii="宋体" w:hAnsi="宋体" w:eastAsia="宋体" w:cs="宋体"/>
                <w:szCs w:val="21"/>
              </w:rPr>
            </w:pPr>
            <w:r>
              <w:rPr>
                <w:rFonts w:hint="eastAsia" w:ascii="宋体" w:hAnsi="宋体" w:eastAsia="宋体" w:cs="宋体"/>
                <w:szCs w:val="21"/>
              </w:rPr>
              <w:t>三层</w:t>
            </w:r>
          </w:p>
        </w:tc>
        <w:tc>
          <w:tcPr>
            <w:tcW w:w="2250" w:type="dxa"/>
            <w:vAlign w:val="center"/>
          </w:tcPr>
          <w:p w14:paraId="252E2233">
            <w:pPr>
              <w:widowControl/>
              <w:jc w:val="center"/>
              <w:rPr>
                <w:rFonts w:ascii="宋体" w:hAnsi="宋体" w:eastAsia="宋体" w:cs="宋体"/>
                <w:szCs w:val="21"/>
              </w:rPr>
            </w:pPr>
            <w:r>
              <w:rPr>
                <w:rFonts w:hint="eastAsia" w:ascii="宋体" w:hAnsi="宋体" w:eastAsia="宋体" w:cs="宋体"/>
                <w:szCs w:val="21"/>
              </w:rPr>
              <w:t>外科系统、妇产科门诊、营养科、门诊手术、日间病房、皮肤科、DSA、CCU（11990㎡）</w:t>
            </w:r>
          </w:p>
        </w:tc>
        <w:tc>
          <w:tcPr>
            <w:tcW w:w="2808" w:type="dxa"/>
            <w:vAlign w:val="center"/>
          </w:tcPr>
          <w:p w14:paraId="70F70F6B">
            <w:pPr>
              <w:widowControl/>
              <w:rPr>
                <w:rFonts w:ascii="宋体" w:hAnsi="宋体" w:eastAsia="宋体" w:cs="宋体"/>
                <w:szCs w:val="21"/>
              </w:rPr>
            </w:pPr>
            <w:r>
              <w:rPr>
                <w:rFonts w:hint="eastAsia" w:ascii="宋体" w:hAnsi="宋体" w:eastAsia="宋体" w:cs="宋体"/>
                <w:szCs w:val="21"/>
              </w:rPr>
              <w:t>负责外科系统、妇产科门诊、营养科、门诊手术、日间病房、皮肤科、DSA、CCU的卫生清洁。</w:t>
            </w:r>
          </w:p>
        </w:tc>
        <w:tc>
          <w:tcPr>
            <w:tcW w:w="1624" w:type="dxa"/>
            <w:vAlign w:val="center"/>
          </w:tcPr>
          <w:p w14:paraId="2EA87A16">
            <w:pPr>
              <w:widowControl/>
              <w:jc w:val="center"/>
              <w:rPr>
                <w:rFonts w:ascii="宋体" w:hAnsi="宋体" w:eastAsia="宋体" w:cs="宋体"/>
                <w:szCs w:val="21"/>
              </w:rPr>
            </w:pPr>
            <w:r>
              <w:rPr>
                <w:rFonts w:hint="eastAsia" w:ascii="宋体" w:hAnsi="宋体" w:eastAsia="宋体" w:cs="宋体"/>
                <w:szCs w:val="21"/>
              </w:rPr>
              <w:t>6:30—17:00</w:t>
            </w:r>
          </w:p>
        </w:tc>
        <w:tc>
          <w:tcPr>
            <w:tcW w:w="581" w:type="dxa"/>
            <w:vAlign w:val="center"/>
          </w:tcPr>
          <w:p w14:paraId="703B008D">
            <w:pPr>
              <w:widowControl/>
              <w:jc w:val="center"/>
              <w:rPr>
                <w:rFonts w:ascii="宋体" w:hAnsi="宋体" w:eastAsia="宋体" w:cs="宋体"/>
                <w:szCs w:val="21"/>
              </w:rPr>
            </w:pPr>
            <w:r>
              <w:rPr>
                <w:rFonts w:hint="eastAsia" w:ascii="宋体" w:hAnsi="宋体" w:eastAsia="宋体" w:cs="宋体"/>
                <w:szCs w:val="21"/>
              </w:rPr>
              <w:t>17</w:t>
            </w:r>
          </w:p>
        </w:tc>
      </w:tr>
      <w:tr w14:paraId="5235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456" w:type="dxa"/>
            <w:vMerge w:val="continue"/>
            <w:vAlign w:val="center"/>
          </w:tcPr>
          <w:p w14:paraId="1CCD812C">
            <w:pPr>
              <w:widowControl/>
              <w:rPr>
                <w:rFonts w:ascii="宋体" w:hAnsi="宋体" w:eastAsia="宋体" w:cs="宋体"/>
                <w:szCs w:val="21"/>
              </w:rPr>
            </w:pPr>
          </w:p>
        </w:tc>
        <w:tc>
          <w:tcPr>
            <w:tcW w:w="800" w:type="dxa"/>
            <w:vAlign w:val="center"/>
          </w:tcPr>
          <w:p w14:paraId="7EDDC18D">
            <w:pPr>
              <w:widowControl/>
              <w:jc w:val="center"/>
              <w:rPr>
                <w:rFonts w:ascii="宋体" w:hAnsi="宋体" w:eastAsia="宋体" w:cs="宋体"/>
                <w:szCs w:val="21"/>
              </w:rPr>
            </w:pPr>
            <w:r>
              <w:rPr>
                <w:rFonts w:hint="eastAsia" w:ascii="宋体" w:hAnsi="宋体" w:eastAsia="宋体" w:cs="宋体"/>
                <w:szCs w:val="21"/>
              </w:rPr>
              <w:t>四层</w:t>
            </w:r>
          </w:p>
        </w:tc>
        <w:tc>
          <w:tcPr>
            <w:tcW w:w="2250" w:type="dxa"/>
            <w:vAlign w:val="center"/>
          </w:tcPr>
          <w:p w14:paraId="2558DFCA">
            <w:pPr>
              <w:widowControl/>
              <w:jc w:val="center"/>
              <w:rPr>
                <w:rFonts w:ascii="宋体" w:hAnsi="宋体" w:eastAsia="宋体" w:cs="宋体"/>
                <w:szCs w:val="21"/>
              </w:rPr>
            </w:pPr>
            <w:r>
              <w:rPr>
                <w:rFonts w:hint="eastAsia" w:ascii="宋体" w:hAnsi="宋体" w:eastAsia="宋体" w:cs="宋体"/>
                <w:szCs w:val="21"/>
              </w:rPr>
              <w:t>眼科、准分子中心、整形美容中心、耳鼻喉科、输血科、手术室辅助区、洁净手术部（22间）、SICU（12220㎡）</w:t>
            </w:r>
          </w:p>
        </w:tc>
        <w:tc>
          <w:tcPr>
            <w:tcW w:w="2808" w:type="dxa"/>
            <w:vAlign w:val="center"/>
          </w:tcPr>
          <w:p w14:paraId="0BB1BB18">
            <w:pPr>
              <w:widowControl/>
              <w:rPr>
                <w:rFonts w:ascii="宋体" w:hAnsi="宋体" w:eastAsia="宋体" w:cs="宋体"/>
                <w:szCs w:val="21"/>
              </w:rPr>
            </w:pPr>
            <w:r>
              <w:rPr>
                <w:rFonts w:hint="eastAsia" w:ascii="宋体" w:hAnsi="宋体" w:eastAsia="宋体" w:cs="宋体"/>
                <w:szCs w:val="21"/>
              </w:rPr>
              <w:t>负责眼科、准分子中心、整形美容中心、耳鼻喉科、输血科、手术室辅助区、洁净手术部（22间）、SICU的卫生清洁</w:t>
            </w:r>
          </w:p>
        </w:tc>
        <w:tc>
          <w:tcPr>
            <w:tcW w:w="1624" w:type="dxa"/>
            <w:vAlign w:val="center"/>
          </w:tcPr>
          <w:p w14:paraId="63743527">
            <w:pPr>
              <w:widowControl/>
              <w:jc w:val="center"/>
              <w:rPr>
                <w:rFonts w:ascii="宋体" w:hAnsi="宋体" w:eastAsia="宋体" w:cs="宋体"/>
                <w:szCs w:val="21"/>
              </w:rPr>
            </w:pPr>
            <w:r>
              <w:rPr>
                <w:rFonts w:hint="eastAsia" w:ascii="宋体" w:hAnsi="宋体" w:eastAsia="宋体" w:cs="宋体"/>
                <w:szCs w:val="21"/>
              </w:rPr>
              <w:t>6:30—17:00</w:t>
            </w:r>
          </w:p>
        </w:tc>
        <w:tc>
          <w:tcPr>
            <w:tcW w:w="581" w:type="dxa"/>
            <w:vAlign w:val="center"/>
          </w:tcPr>
          <w:p w14:paraId="0454C49B">
            <w:pPr>
              <w:widowControl/>
              <w:jc w:val="center"/>
              <w:rPr>
                <w:rFonts w:ascii="宋体" w:hAnsi="宋体" w:eastAsia="宋体" w:cs="宋体"/>
                <w:szCs w:val="21"/>
              </w:rPr>
            </w:pPr>
            <w:r>
              <w:rPr>
                <w:rFonts w:hint="eastAsia" w:ascii="宋体" w:hAnsi="宋体" w:eastAsia="宋体" w:cs="宋体"/>
                <w:szCs w:val="21"/>
              </w:rPr>
              <w:t>18</w:t>
            </w:r>
          </w:p>
        </w:tc>
      </w:tr>
      <w:tr w14:paraId="5596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56" w:type="dxa"/>
            <w:vMerge w:val="continue"/>
            <w:vAlign w:val="center"/>
          </w:tcPr>
          <w:p w14:paraId="5B5B0494">
            <w:pPr>
              <w:widowControl/>
              <w:rPr>
                <w:rFonts w:ascii="宋体" w:hAnsi="宋体" w:eastAsia="宋体" w:cs="宋体"/>
                <w:szCs w:val="21"/>
              </w:rPr>
            </w:pPr>
          </w:p>
        </w:tc>
        <w:tc>
          <w:tcPr>
            <w:tcW w:w="800" w:type="dxa"/>
            <w:vAlign w:val="center"/>
          </w:tcPr>
          <w:p w14:paraId="46219ADC">
            <w:pPr>
              <w:widowControl/>
              <w:jc w:val="center"/>
              <w:rPr>
                <w:rFonts w:ascii="宋体" w:hAnsi="宋体" w:eastAsia="宋体" w:cs="宋体"/>
                <w:szCs w:val="21"/>
              </w:rPr>
            </w:pPr>
            <w:r>
              <w:rPr>
                <w:rFonts w:hint="eastAsia" w:ascii="宋体" w:hAnsi="宋体" w:eastAsia="宋体" w:cs="宋体"/>
                <w:szCs w:val="21"/>
              </w:rPr>
              <w:t>五层</w:t>
            </w:r>
          </w:p>
        </w:tc>
        <w:tc>
          <w:tcPr>
            <w:tcW w:w="2250" w:type="dxa"/>
            <w:vAlign w:val="center"/>
          </w:tcPr>
          <w:p w14:paraId="587D3F06">
            <w:pPr>
              <w:widowControl/>
              <w:jc w:val="center"/>
              <w:rPr>
                <w:rFonts w:ascii="宋体" w:hAnsi="宋体" w:eastAsia="宋体" w:cs="宋体"/>
                <w:szCs w:val="21"/>
              </w:rPr>
            </w:pPr>
            <w:r>
              <w:rPr>
                <w:rFonts w:hint="eastAsia" w:ascii="宋体" w:hAnsi="宋体" w:eastAsia="宋体" w:cs="宋体"/>
                <w:szCs w:val="21"/>
              </w:rPr>
              <w:t>病理科、总值班室、信息灾备机房、设备夹层、临床心理、康复科、传统医学、口腔科、检验中心8820㎡</w:t>
            </w:r>
          </w:p>
        </w:tc>
        <w:tc>
          <w:tcPr>
            <w:tcW w:w="2808" w:type="dxa"/>
            <w:vAlign w:val="center"/>
          </w:tcPr>
          <w:p w14:paraId="3CAA98EC">
            <w:pPr>
              <w:widowControl/>
              <w:rPr>
                <w:rFonts w:ascii="宋体" w:hAnsi="宋体" w:eastAsia="宋体" w:cs="宋体"/>
                <w:szCs w:val="21"/>
              </w:rPr>
            </w:pPr>
            <w:r>
              <w:rPr>
                <w:rFonts w:hint="eastAsia" w:ascii="宋体" w:hAnsi="宋体" w:eastAsia="宋体" w:cs="宋体"/>
                <w:szCs w:val="21"/>
              </w:rPr>
              <w:t>1、病理科、总值班室、信息灾备机房临床心理、康复科、传统医学、口腔科、检验中心的卫生清洁。2、设备夹层由使用运维人员负责卫生清洁</w:t>
            </w:r>
          </w:p>
        </w:tc>
        <w:tc>
          <w:tcPr>
            <w:tcW w:w="1624" w:type="dxa"/>
            <w:vAlign w:val="center"/>
          </w:tcPr>
          <w:p w14:paraId="6CFDB8E7">
            <w:pPr>
              <w:widowControl/>
              <w:jc w:val="center"/>
              <w:rPr>
                <w:rFonts w:ascii="宋体" w:hAnsi="宋体" w:eastAsia="宋体" w:cs="宋体"/>
                <w:szCs w:val="21"/>
              </w:rPr>
            </w:pPr>
            <w:r>
              <w:rPr>
                <w:rFonts w:hint="eastAsia" w:ascii="宋体" w:hAnsi="宋体" w:eastAsia="宋体" w:cs="宋体"/>
                <w:szCs w:val="21"/>
              </w:rPr>
              <w:t>6:30—17:00</w:t>
            </w:r>
          </w:p>
        </w:tc>
        <w:tc>
          <w:tcPr>
            <w:tcW w:w="581" w:type="dxa"/>
            <w:vAlign w:val="center"/>
          </w:tcPr>
          <w:p w14:paraId="4FFB0E61">
            <w:pPr>
              <w:widowControl/>
              <w:jc w:val="center"/>
              <w:rPr>
                <w:rFonts w:ascii="宋体" w:hAnsi="宋体" w:eastAsia="宋体" w:cs="宋体"/>
                <w:szCs w:val="21"/>
              </w:rPr>
            </w:pPr>
            <w:r>
              <w:rPr>
                <w:rFonts w:hint="eastAsia" w:ascii="宋体" w:hAnsi="宋体" w:eastAsia="宋体" w:cs="宋体"/>
                <w:szCs w:val="21"/>
              </w:rPr>
              <w:t>13</w:t>
            </w:r>
          </w:p>
        </w:tc>
      </w:tr>
      <w:tr w14:paraId="6F53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116E2735">
            <w:pPr>
              <w:widowControl/>
              <w:rPr>
                <w:rFonts w:ascii="宋体" w:hAnsi="宋体" w:eastAsia="宋体" w:cs="宋体"/>
                <w:szCs w:val="21"/>
              </w:rPr>
            </w:pPr>
          </w:p>
        </w:tc>
        <w:tc>
          <w:tcPr>
            <w:tcW w:w="800" w:type="dxa"/>
            <w:vAlign w:val="center"/>
          </w:tcPr>
          <w:p w14:paraId="78F66B8B">
            <w:pPr>
              <w:widowControl/>
              <w:jc w:val="center"/>
              <w:rPr>
                <w:rFonts w:ascii="宋体" w:hAnsi="宋体" w:eastAsia="宋体" w:cs="宋体"/>
                <w:szCs w:val="21"/>
              </w:rPr>
            </w:pPr>
            <w:r>
              <w:rPr>
                <w:rFonts w:hint="eastAsia" w:ascii="宋体" w:hAnsi="宋体" w:eastAsia="宋体" w:cs="宋体"/>
                <w:szCs w:val="21"/>
              </w:rPr>
              <w:t>六层</w:t>
            </w:r>
          </w:p>
        </w:tc>
        <w:tc>
          <w:tcPr>
            <w:tcW w:w="2250" w:type="dxa"/>
            <w:vAlign w:val="center"/>
          </w:tcPr>
          <w:p w14:paraId="1A12AFE8">
            <w:pPr>
              <w:widowControl/>
              <w:jc w:val="center"/>
              <w:rPr>
                <w:rFonts w:ascii="宋体" w:hAnsi="宋体" w:eastAsia="宋体" w:cs="宋体"/>
                <w:szCs w:val="21"/>
              </w:rPr>
            </w:pPr>
            <w:r>
              <w:rPr>
                <w:rFonts w:hint="eastAsia" w:ascii="宋体" w:hAnsi="宋体" w:eastAsia="宋体" w:cs="宋体"/>
                <w:szCs w:val="21"/>
              </w:rPr>
              <w:t>妇产科产前区、分娩部、产休区3570㎡</w:t>
            </w:r>
          </w:p>
        </w:tc>
        <w:tc>
          <w:tcPr>
            <w:tcW w:w="2808" w:type="dxa"/>
            <w:vAlign w:val="center"/>
          </w:tcPr>
          <w:p w14:paraId="35761368">
            <w:pPr>
              <w:widowControl/>
              <w:rPr>
                <w:rFonts w:ascii="宋体" w:hAnsi="宋体" w:eastAsia="宋体" w:cs="宋体"/>
                <w:szCs w:val="21"/>
              </w:rPr>
            </w:pPr>
            <w:r>
              <w:rPr>
                <w:rFonts w:hint="eastAsia" w:ascii="宋体" w:hAnsi="宋体" w:eastAsia="宋体" w:cs="宋体"/>
                <w:szCs w:val="21"/>
              </w:rPr>
              <w:t>妇产科产前区、分娩部、产休区卫生保洁</w:t>
            </w:r>
          </w:p>
        </w:tc>
        <w:tc>
          <w:tcPr>
            <w:tcW w:w="1624" w:type="dxa"/>
            <w:vAlign w:val="center"/>
          </w:tcPr>
          <w:p w14:paraId="5723670A">
            <w:pPr>
              <w:widowControl/>
              <w:jc w:val="center"/>
              <w:rPr>
                <w:rFonts w:ascii="宋体" w:hAnsi="宋体" w:eastAsia="宋体" w:cs="宋体"/>
                <w:szCs w:val="21"/>
              </w:rPr>
            </w:pPr>
            <w:r>
              <w:rPr>
                <w:rFonts w:hint="eastAsia" w:ascii="宋体" w:hAnsi="宋体" w:eastAsia="宋体" w:cs="宋体"/>
                <w:szCs w:val="21"/>
              </w:rPr>
              <w:t>24小时</w:t>
            </w:r>
          </w:p>
        </w:tc>
        <w:tc>
          <w:tcPr>
            <w:tcW w:w="581" w:type="dxa"/>
            <w:vAlign w:val="center"/>
          </w:tcPr>
          <w:p w14:paraId="7E8385CE">
            <w:pPr>
              <w:widowControl/>
              <w:jc w:val="center"/>
              <w:rPr>
                <w:rFonts w:ascii="宋体" w:hAnsi="宋体" w:eastAsia="宋体" w:cs="宋体"/>
                <w:szCs w:val="21"/>
              </w:rPr>
            </w:pPr>
            <w:r>
              <w:rPr>
                <w:rFonts w:hint="eastAsia" w:ascii="宋体" w:hAnsi="宋体" w:eastAsia="宋体" w:cs="宋体"/>
                <w:szCs w:val="21"/>
              </w:rPr>
              <w:t>15</w:t>
            </w:r>
          </w:p>
        </w:tc>
      </w:tr>
      <w:tr w14:paraId="075B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33901433">
            <w:pPr>
              <w:widowControl/>
              <w:rPr>
                <w:rFonts w:ascii="宋体" w:hAnsi="宋体" w:eastAsia="宋体" w:cs="宋体"/>
                <w:szCs w:val="21"/>
              </w:rPr>
            </w:pPr>
          </w:p>
        </w:tc>
        <w:tc>
          <w:tcPr>
            <w:tcW w:w="800" w:type="dxa"/>
            <w:vAlign w:val="center"/>
          </w:tcPr>
          <w:p w14:paraId="036F2AD9">
            <w:pPr>
              <w:widowControl/>
              <w:jc w:val="center"/>
              <w:rPr>
                <w:rFonts w:ascii="宋体" w:hAnsi="宋体" w:eastAsia="宋体" w:cs="宋体"/>
                <w:szCs w:val="21"/>
              </w:rPr>
            </w:pPr>
            <w:r>
              <w:rPr>
                <w:rFonts w:hint="eastAsia" w:ascii="宋体" w:hAnsi="宋体" w:eastAsia="宋体" w:cs="宋体"/>
                <w:szCs w:val="21"/>
              </w:rPr>
              <w:t>七至十五层</w:t>
            </w:r>
          </w:p>
        </w:tc>
        <w:tc>
          <w:tcPr>
            <w:tcW w:w="2250" w:type="dxa"/>
            <w:vAlign w:val="center"/>
          </w:tcPr>
          <w:p w14:paraId="4BB39415">
            <w:pPr>
              <w:widowControl/>
              <w:jc w:val="center"/>
              <w:rPr>
                <w:rFonts w:ascii="宋体" w:hAnsi="宋体" w:eastAsia="宋体" w:cs="宋体"/>
                <w:szCs w:val="21"/>
              </w:rPr>
            </w:pPr>
            <w:r>
              <w:rPr>
                <w:rFonts w:hint="eastAsia" w:ascii="宋体" w:hAnsi="宋体" w:eastAsia="宋体" w:cs="宋体"/>
                <w:szCs w:val="21"/>
              </w:rPr>
              <w:t>标准病房（3690㎡/层、共9层）（33210㎡）</w:t>
            </w:r>
          </w:p>
        </w:tc>
        <w:tc>
          <w:tcPr>
            <w:tcW w:w="2808" w:type="dxa"/>
            <w:vAlign w:val="center"/>
          </w:tcPr>
          <w:p w14:paraId="3B5B820F">
            <w:pPr>
              <w:widowControl/>
              <w:rPr>
                <w:rFonts w:ascii="宋体" w:hAnsi="宋体" w:eastAsia="宋体" w:cs="宋体"/>
                <w:szCs w:val="21"/>
              </w:rPr>
            </w:pPr>
            <w:r>
              <w:rPr>
                <w:rFonts w:hint="eastAsia" w:ascii="宋体" w:hAnsi="宋体" w:eastAsia="宋体" w:cs="宋体"/>
                <w:szCs w:val="21"/>
              </w:rPr>
              <w:t>负责病房的卫生清洁</w:t>
            </w:r>
          </w:p>
        </w:tc>
        <w:tc>
          <w:tcPr>
            <w:tcW w:w="1624" w:type="dxa"/>
            <w:vAlign w:val="center"/>
          </w:tcPr>
          <w:p w14:paraId="14033F9D">
            <w:pPr>
              <w:widowControl/>
              <w:jc w:val="center"/>
              <w:rPr>
                <w:rFonts w:ascii="宋体" w:hAnsi="宋体" w:eastAsia="宋体" w:cs="宋体"/>
                <w:szCs w:val="21"/>
              </w:rPr>
            </w:pPr>
            <w:r>
              <w:rPr>
                <w:rFonts w:hint="eastAsia" w:ascii="宋体" w:hAnsi="宋体" w:eastAsia="宋体" w:cs="宋体"/>
                <w:szCs w:val="21"/>
              </w:rPr>
              <w:t>6:30—17:00</w:t>
            </w:r>
          </w:p>
        </w:tc>
        <w:tc>
          <w:tcPr>
            <w:tcW w:w="581" w:type="dxa"/>
            <w:vAlign w:val="center"/>
          </w:tcPr>
          <w:p w14:paraId="5089C2D5">
            <w:pPr>
              <w:widowControl/>
              <w:jc w:val="center"/>
              <w:rPr>
                <w:rFonts w:ascii="宋体" w:hAnsi="宋体" w:eastAsia="宋体" w:cs="宋体"/>
                <w:szCs w:val="21"/>
              </w:rPr>
            </w:pPr>
            <w:r>
              <w:rPr>
                <w:rFonts w:hint="eastAsia" w:ascii="宋体" w:hAnsi="宋体" w:eastAsia="宋体" w:cs="宋体"/>
                <w:szCs w:val="21"/>
              </w:rPr>
              <w:t>45</w:t>
            </w:r>
          </w:p>
        </w:tc>
      </w:tr>
      <w:tr w14:paraId="4CFA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56" w:type="dxa"/>
            <w:vMerge w:val="continue"/>
            <w:vAlign w:val="center"/>
          </w:tcPr>
          <w:p w14:paraId="448EA9C2">
            <w:pPr>
              <w:widowControl/>
              <w:rPr>
                <w:rFonts w:ascii="宋体" w:hAnsi="宋体" w:eastAsia="宋体" w:cs="宋体"/>
                <w:szCs w:val="21"/>
              </w:rPr>
            </w:pPr>
          </w:p>
        </w:tc>
        <w:tc>
          <w:tcPr>
            <w:tcW w:w="800" w:type="dxa"/>
            <w:vAlign w:val="center"/>
          </w:tcPr>
          <w:p w14:paraId="0A313BED">
            <w:pPr>
              <w:widowControl/>
              <w:jc w:val="center"/>
              <w:rPr>
                <w:rFonts w:ascii="宋体" w:hAnsi="宋体" w:eastAsia="宋体" w:cs="宋体"/>
                <w:szCs w:val="21"/>
              </w:rPr>
            </w:pPr>
            <w:r>
              <w:rPr>
                <w:rFonts w:hint="eastAsia" w:ascii="宋体" w:hAnsi="宋体" w:eastAsia="宋体" w:cs="宋体"/>
                <w:szCs w:val="21"/>
              </w:rPr>
              <w:t>屋顶</w:t>
            </w:r>
          </w:p>
        </w:tc>
        <w:tc>
          <w:tcPr>
            <w:tcW w:w="2250" w:type="dxa"/>
            <w:vAlign w:val="center"/>
          </w:tcPr>
          <w:p w14:paraId="3885944A">
            <w:pPr>
              <w:widowControl/>
              <w:jc w:val="center"/>
              <w:rPr>
                <w:rFonts w:ascii="宋体" w:hAnsi="宋体" w:eastAsia="宋体" w:cs="宋体"/>
                <w:szCs w:val="21"/>
              </w:rPr>
            </w:pPr>
            <w:r>
              <w:rPr>
                <w:rFonts w:hint="eastAsia" w:ascii="宋体" w:hAnsi="宋体" w:eastAsia="宋体" w:cs="宋体"/>
                <w:szCs w:val="21"/>
              </w:rPr>
              <w:t>电梯机房、膨胀水箱间、太阳能水箱间、消防水箱间、人防警报控制室（734㎡）</w:t>
            </w:r>
          </w:p>
        </w:tc>
        <w:tc>
          <w:tcPr>
            <w:tcW w:w="2808" w:type="dxa"/>
            <w:vAlign w:val="center"/>
          </w:tcPr>
          <w:p w14:paraId="08503312">
            <w:pPr>
              <w:widowControl/>
              <w:rPr>
                <w:rFonts w:ascii="宋体" w:hAnsi="宋体" w:eastAsia="宋体" w:cs="宋体"/>
                <w:szCs w:val="21"/>
              </w:rPr>
            </w:pPr>
            <w:r>
              <w:rPr>
                <w:rFonts w:hint="eastAsia" w:ascii="宋体" w:hAnsi="宋体" w:eastAsia="宋体" w:cs="宋体"/>
                <w:szCs w:val="21"/>
              </w:rPr>
              <w:t>由使用运维人员负责卫生清洁</w:t>
            </w:r>
          </w:p>
        </w:tc>
        <w:tc>
          <w:tcPr>
            <w:tcW w:w="1624" w:type="dxa"/>
            <w:vAlign w:val="center"/>
          </w:tcPr>
          <w:p w14:paraId="6F03ABD2">
            <w:pPr>
              <w:widowControl/>
              <w:jc w:val="center"/>
              <w:rPr>
                <w:rFonts w:ascii="宋体" w:hAnsi="宋体" w:eastAsia="宋体" w:cs="宋体"/>
                <w:szCs w:val="21"/>
              </w:rPr>
            </w:pPr>
            <w:r>
              <w:rPr>
                <w:rFonts w:hint="eastAsia" w:ascii="宋体" w:hAnsi="宋体" w:eastAsia="宋体" w:cs="宋体"/>
                <w:szCs w:val="21"/>
              </w:rPr>
              <w:t>每周一次，遇有特殊情况随时清理。</w:t>
            </w:r>
          </w:p>
        </w:tc>
        <w:tc>
          <w:tcPr>
            <w:tcW w:w="581" w:type="dxa"/>
            <w:vAlign w:val="center"/>
          </w:tcPr>
          <w:p w14:paraId="0A6388C0">
            <w:pPr>
              <w:widowControl/>
              <w:jc w:val="center"/>
              <w:rPr>
                <w:rFonts w:ascii="宋体" w:hAnsi="宋体" w:eastAsia="宋体" w:cs="宋体"/>
                <w:szCs w:val="21"/>
              </w:rPr>
            </w:pPr>
            <w:r>
              <w:rPr>
                <w:rFonts w:hint="eastAsia" w:ascii="宋体" w:hAnsi="宋体" w:eastAsia="宋体" w:cs="宋体"/>
                <w:szCs w:val="21"/>
              </w:rPr>
              <w:t>0</w:t>
            </w:r>
          </w:p>
        </w:tc>
      </w:tr>
      <w:tr w14:paraId="0AEB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6" w:type="dxa"/>
            <w:vMerge w:val="continue"/>
            <w:vAlign w:val="center"/>
          </w:tcPr>
          <w:p w14:paraId="4CB48502">
            <w:pPr>
              <w:widowControl/>
              <w:rPr>
                <w:rFonts w:ascii="宋体" w:hAnsi="宋体" w:eastAsia="宋体" w:cs="宋体"/>
                <w:szCs w:val="21"/>
              </w:rPr>
            </w:pPr>
          </w:p>
        </w:tc>
        <w:tc>
          <w:tcPr>
            <w:tcW w:w="800" w:type="dxa"/>
            <w:vAlign w:val="center"/>
          </w:tcPr>
          <w:p w14:paraId="68A10FBF">
            <w:pPr>
              <w:widowControl/>
              <w:jc w:val="center"/>
              <w:rPr>
                <w:rFonts w:ascii="宋体" w:hAnsi="宋体" w:eastAsia="宋体" w:cs="宋体"/>
                <w:b/>
                <w:bCs/>
                <w:szCs w:val="21"/>
              </w:rPr>
            </w:pPr>
            <w:r>
              <w:rPr>
                <w:rFonts w:hint="eastAsia" w:ascii="宋体" w:hAnsi="宋体" w:eastAsia="宋体" w:cs="宋体"/>
                <w:b/>
                <w:bCs/>
                <w:szCs w:val="21"/>
              </w:rPr>
              <w:t>合计</w:t>
            </w:r>
          </w:p>
        </w:tc>
        <w:tc>
          <w:tcPr>
            <w:tcW w:w="2250" w:type="dxa"/>
            <w:vAlign w:val="center"/>
          </w:tcPr>
          <w:p w14:paraId="1CCA4EBE">
            <w:pPr>
              <w:widowControl/>
              <w:jc w:val="center"/>
              <w:rPr>
                <w:rFonts w:ascii="宋体" w:hAnsi="宋体" w:eastAsia="宋体" w:cs="宋体"/>
                <w:b/>
                <w:bCs/>
                <w:szCs w:val="21"/>
              </w:rPr>
            </w:pPr>
            <w:r>
              <w:rPr>
                <w:rFonts w:hint="eastAsia" w:ascii="宋体" w:hAnsi="宋体" w:eastAsia="宋体" w:cs="宋体"/>
                <w:b/>
                <w:bCs/>
                <w:szCs w:val="21"/>
              </w:rPr>
              <w:t>146740㎡</w:t>
            </w:r>
          </w:p>
        </w:tc>
        <w:tc>
          <w:tcPr>
            <w:tcW w:w="2808" w:type="dxa"/>
            <w:vAlign w:val="center"/>
          </w:tcPr>
          <w:p w14:paraId="212E1467">
            <w:pPr>
              <w:widowControl/>
              <w:jc w:val="center"/>
              <w:rPr>
                <w:rFonts w:ascii="宋体" w:hAnsi="宋体" w:eastAsia="宋体" w:cs="宋体"/>
                <w:b/>
                <w:bCs/>
                <w:szCs w:val="21"/>
              </w:rPr>
            </w:pPr>
            <w:r>
              <w:rPr>
                <w:rFonts w:hint="eastAsia" w:ascii="宋体" w:hAnsi="宋体" w:eastAsia="宋体" w:cs="宋体"/>
                <w:b/>
                <w:bCs/>
                <w:szCs w:val="21"/>
              </w:rPr>
              <w:t>　</w:t>
            </w:r>
          </w:p>
        </w:tc>
        <w:tc>
          <w:tcPr>
            <w:tcW w:w="1624" w:type="dxa"/>
            <w:vAlign w:val="center"/>
          </w:tcPr>
          <w:p w14:paraId="5EFE7981">
            <w:pPr>
              <w:widowControl/>
              <w:jc w:val="center"/>
              <w:rPr>
                <w:rFonts w:ascii="宋体" w:hAnsi="宋体" w:eastAsia="宋体" w:cs="宋体"/>
                <w:b/>
                <w:bCs/>
                <w:szCs w:val="21"/>
              </w:rPr>
            </w:pPr>
            <w:r>
              <w:rPr>
                <w:rFonts w:hint="eastAsia" w:ascii="宋体" w:hAnsi="宋体" w:eastAsia="宋体" w:cs="宋体"/>
                <w:b/>
                <w:bCs/>
                <w:szCs w:val="21"/>
              </w:rPr>
              <w:t>　</w:t>
            </w:r>
          </w:p>
        </w:tc>
        <w:tc>
          <w:tcPr>
            <w:tcW w:w="581" w:type="dxa"/>
            <w:vAlign w:val="center"/>
          </w:tcPr>
          <w:p w14:paraId="00C499CF">
            <w:pPr>
              <w:widowControl/>
              <w:jc w:val="center"/>
              <w:rPr>
                <w:rFonts w:ascii="宋体" w:hAnsi="宋体" w:eastAsia="宋体" w:cs="宋体"/>
                <w:b/>
                <w:bCs/>
                <w:szCs w:val="21"/>
              </w:rPr>
            </w:pPr>
            <w:r>
              <w:rPr>
                <w:rFonts w:hint="eastAsia" w:ascii="宋体" w:hAnsi="宋体" w:eastAsia="宋体" w:cs="宋体"/>
                <w:b/>
                <w:bCs/>
                <w:szCs w:val="21"/>
              </w:rPr>
              <w:t>162</w:t>
            </w:r>
          </w:p>
        </w:tc>
      </w:tr>
    </w:tbl>
    <w:p w14:paraId="59CB30A5">
      <w:pPr>
        <w:spacing w:line="360" w:lineRule="auto"/>
        <w:ind w:firstLine="480" w:firstLineChars="200"/>
        <w:rPr>
          <w:rFonts w:ascii="宋体" w:hAnsi="宋体" w:eastAsia="宋体"/>
          <w:bCs/>
          <w:sz w:val="24"/>
          <w:szCs w:val="24"/>
        </w:rPr>
      </w:pPr>
      <w:r>
        <w:rPr>
          <w:rFonts w:ascii="宋体" w:hAnsi="宋体" w:eastAsia="宋体"/>
          <w:bCs/>
          <w:sz w:val="24"/>
          <w:szCs w:val="24"/>
        </w:rPr>
        <w:t>1.2动物实验楼</w:t>
      </w:r>
    </w:p>
    <w:tbl>
      <w:tblPr>
        <w:tblStyle w:val="7"/>
        <w:tblW w:w="8522" w:type="dxa"/>
        <w:tblInd w:w="0" w:type="dxa"/>
        <w:tblLayout w:type="fixed"/>
        <w:tblCellMar>
          <w:top w:w="0" w:type="dxa"/>
          <w:left w:w="108" w:type="dxa"/>
          <w:bottom w:w="0" w:type="dxa"/>
          <w:right w:w="108" w:type="dxa"/>
        </w:tblCellMar>
      </w:tblPr>
      <w:tblGrid>
        <w:gridCol w:w="1041"/>
        <w:gridCol w:w="2620"/>
        <w:gridCol w:w="2259"/>
        <w:gridCol w:w="1701"/>
        <w:gridCol w:w="901"/>
      </w:tblGrid>
      <w:tr w14:paraId="653CA300">
        <w:tblPrEx>
          <w:tblCellMar>
            <w:top w:w="0" w:type="dxa"/>
            <w:left w:w="108" w:type="dxa"/>
            <w:bottom w:w="0" w:type="dxa"/>
            <w:right w:w="108" w:type="dxa"/>
          </w:tblCellMar>
        </w:tblPrEx>
        <w:trPr>
          <w:trHeight w:val="70" w:hRule="atLeast"/>
        </w:trPr>
        <w:tc>
          <w:tcPr>
            <w:tcW w:w="1041" w:type="dxa"/>
            <w:tcBorders>
              <w:top w:val="single" w:color="auto" w:sz="4" w:space="0"/>
              <w:left w:val="single" w:color="auto" w:sz="4" w:space="0"/>
              <w:bottom w:val="single" w:color="auto" w:sz="4" w:space="0"/>
              <w:right w:val="single" w:color="auto" w:sz="4" w:space="0"/>
            </w:tcBorders>
            <w:vAlign w:val="center"/>
          </w:tcPr>
          <w:p w14:paraId="483A701C">
            <w:pPr>
              <w:widowControl/>
              <w:jc w:val="center"/>
              <w:rPr>
                <w:rFonts w:ascii="宋体" w:hAnsi="宋体" w:eastAsia="宋体" w:cs="宋体"/>
                <w:szCs w:val="21"/>
              </w:rPr>
            </w:pPr>
            <w:r>
              <w:rPr>
                <w:rFonts w:hint="eastAsia" w:ascii="宋体" w:hAnsi="宋体" w:eastAsia="宋体" w:cs="宋体"/>
                <w:szCs w:val="21"/>
              </w:rPr>
              <w:t>区域</w:t>
            </w:r>
          </w:p>
        </w:tc>
        <w:tc>
          <w:tcPr>
            <w:tcW w:w="2620" w:type="dxa"/>
            <w:tcBorders>
              <w:top w:val="single" w:color="auto" w:sz="4" w:space="0"/>
              <w:left w:val="nil"/>
              <w:bottom w:val="single" w:color="auto" w:sz="4" w:space="0"/>
              <w:right w:val="single" w:color="auto" w:sz="4" w:space="0"/>
            </w:tcBorders>
            <w:vAlign w:val="center"/>
          </w:tcPr>
          <w:p w14:paraId="04D7B95E">
            <w:pPr>
              <w:widowControl/>
              <w:jc w:val="center"/>
              <w:rPr>
                <w:rFonts w:ascii="宋体" w:hAnsi="宋体" w:eastAsia="宋体" w:cs="宋体"/>
                <w:szCs w:val="21"/>
              </w:rPr>
            </w:pPr>
            <w:r>
              <w:rPr>
                <w:rFonts w:hint="eastAsia" w:ascii="宋体" w:hAnsi="宋体" w:eastAsia="宋体" w:cs="宋体"/>
                <w:szCs w:val="21"/>
              </w:rPr>
              <w:t>层数</w:t>
            </w:r>
          </w:p>
        </w:tc>
        <w:tc>
          <w:tcPr>
            <w:tcW w:w="2259" w:type="dxa"/>
            <w:tcBorders>
              <w:top w:val="single" w:color="auto" w:sz="4" w:space="0"/>
              <w:left w:val="nil"/>
              <w:bottom w:val="single" w:color="auto" w:sz="4" w:space="0"/>
              <w:right w:val="single" w:color="auto" w:sz="4" w:space="0"/>
            </w:tcBorders>
            <w:vAlign w:val="center"/>
          </w:tcPr>
          <w:p w14:paraId="0A6E90FB">
            <w:pPr>
              <w:widowControl/>
              <w:jc w:val="center"/>
              <w:rPr>
                <w:rFonts w:ascii="宋体" w:hAnsi="宋体" w:eastAsia="宋体" w:cs="宋体"/>
                <w:szCs w:val="21"/>
              </w:rPr>
            </w:pPr>
            <w:r>
              <w:rPr>
                <w:rFonts w:hint="eastAsia" w:ascii="宋体" w:hAnsi="宋体" w:eastAsia="宋体" w:cs="宋体"/>
                <w:szCs w:val="21"/>
              </w:rPr>
              <w:t>功能</w:t>
            </w:r>
          </w:p>
        </w:tc>
        <w:tc>
          <w:tcPr>
            <w:tcW w:w="1701" w:type="dxa"/>
            <w:tcBorders>
              <w:top w:val="single" w:color="auto" w:sz="4" w:space="0"/>
              <w:left w:val="nil"/>
              <w:bottom w:val="single" w:color="auto" w:sz="4" w:space="0"/>
              <w:right w:val="single" w:color="auto" w:sz="4" w:space="0"/>
            </w:tcBorders>
            <w:vAlign w:val="center"/>
          </w:tcPr>
          <w:p w14:paraId="0802A193">
            <w:pPr>
              <w:widowControl/>
              <w:jc w:val="center"/>
              <w:rPr>
                <w:rFonts w:ascii="宋体" w:hAnsi="宋体" w:eastAsia="宋体" w:cs="宋体"/>
                <w:szCs w:val="21"/>
              </w:rPr>
            </w:pPr>
            <w:r>
              <w:rPr>
                <w:rFonts w:hint="eastAsia" w:ascii="宋体" w:hAnsi="宋体" w:eastAsia="宋体" w:cs="宋体"/>
                <w:szCs w:val="21"/>
              </w:rPr>
              <w:t>工作时间</w:t>
            </w:r>
          </w:p>
        </w:tc>
        <w:tc>
          <w:tcPr>
            <w:tcW w:w="901" w:type="dxa"/>
            <w:tcBorders>
              <w:top w:val="single" w:color="auto" w:sz="4" w:space="0"/>
              <w:left w:val="nil"/>
              <w:bottom w:val="single" w:color="auto" w:sz="4" w:space="0"/>
              <w:right w:val="single" w:color="auto" w:sz="4" w:space="0"/>
            </w:tcBorders>
            <w:vAlign w:val="center"/>
          </w:tcPr>
          <w:p w14:paraId="553481D8">
            <w:pPr>
              <w:widowControl/>
              <w:jc w:val="center"/>
              <w:rPr>
                <w:rFonts w:ascii="宋体" w:hAnsi="宋体" w:eastAsia="宋体" w:cs="宋体"/>
                <w:szCs w:val="21"/>
              </w:rPr>
            </w:pPr>
            <w:r>
              <w:rPr>
                <w:rFonts w:hint="eastAsia" w:ascii="宋体" w:hAnsi="宋体" w:eastAsia="宋体" w:cs="宋体"/>
                <w:szCs w:val="21"/>
              </w:rPr>
              <w:t>人数</w:t>
            </w:r>
          </w:p>
        </w:tc>
      </w:tr>
      <w:tr w14:paraId="155E80D9">
        <w:tblPrEx>
          <w:tblCellMar>
            <w:top w:w="0" w:type="dxa"/>
            <w:left w:w="108" w:type="dxa"/>
            <w:bottom w:w="0" w:type="dxa"/>
            <w:right w:w="108" w:type="dxa"/>
          </w:tblCellMar>
        </w:tblPrEx>
        <w:trPr>
          <w:trHeight w:val="77" w:hRule="atLeast"/>
        </w:trPr>
        <w:tc>
          <w:tcPr>
            <w:tcW w:w="1041" w:type="dxa"/>
            <w:vMerge w:val="restart"/>
            <w:tcBorders>
              <w:top w:val="nil"/>
              <w:left w:val="single" w:color="auto" w:sz="4" w:space="0"/>
              <w:bottom w:val="single" w:color="auto" w:sz="4" w:space="0"/>
              <w:right w:val="single" w:color="auto" w:sz="4" w:space="0"/>
            </w:tcBorders>
            <w:textDirection w:val="tbRlV"/>
            <w:vAlign w:val="center"/>
          </w:tcPr>
          <w:p w14:paraId="4CB25960">
            <w:pPr>
              <w:widowControl/>
              <w:jc w:val="center"/>
              <w:rPr>
                <w:rFonts w:ascii="宋体" w:hAnsi="宋体" w:eastAsia="宋体" w:cs="宋体"/>
                <w:szCs w:val="21"/>
              </w:rPr>
            </w:pPr>
            <w:r>
              <w:rPr>
                <w:rFonts w:hint="eastAsia" w:ascii="宋体" w:hAnsi="宋体" w:eastAsia="宋体" w:cs="宋体"/>
                <w:szCs w:val="21"/>
              </w:rPr>
              <w:t>动物实验楼</w:t>
            </w:r>
          </w:p>
        </w:tc>
        <w:tc>
          <w:tcPr>
            <w:tcW w:w="2620" w:type="dxa"/>
            <w:tcBorders>
              <w:top w:val="nil"/>
              <w:left w:val="nil"/>
              <w:bottom w:val="single" w:color="auto" w:sz="4" w:space="0"/>
              <w:right w:val="single" w:color="auto" w:sz="4" w:space="0"/>
            </w:tcBorders>
            <w:vAlign w:val="center"/>
          </w:tcPr>
          <w:p w14:paraId="31A7E149">
            <w:pPr>
              <w:widowControl/>
              <w:jc w:val="center"/>
              <w:rPr>
                <w:rFonts w:ascii="宋体" w:hAnsi="宋体" w:eastAsia="宋体" w:cs="宋体"/>
                <w:szCs w:val="21"/>
              </w:rPr>
            </w:pPr>
            <w:r>
              <w:rPr>
                <w:rFonts w:hint="eastAsia" w:ascii="宋体" w:hAnsi="宋体" w:eastAsia="宋体" w:cs="宋体"/>
                <w:szCs w:val="21"/>
              </w:rPr>
              <w:t>一层</w:t>
            </w:r>
          </w:p>
        </w:tc>
        <w:tc>
          <w:tcPr>
            <w:tcW w:w="2259" w:type="dxa"/>
            <w:vMerge w:val="restart"/>
            <w:tcBorders>
              <w:top w:val="nil"/>
              <w:left w:val="single" w:color="auto" w:sz="4" w:space="0"/>
              <w:bottom w:val="single" w:color="auto" w:sz="4" w:space="0"/>
              <w:right w:val="single" w:color="auto" w:sz="4" w:space="0"/>
            </w:tcBorders>
            <w:vAlign w:val="center"/>
          </w:tcPr>
          <w:p w14:paraId="2AA75722">
            <w:pPr>
              <w:widowControl/>
              <w:jc w:val="center"/>
              <w:rPr>
                <w:rFonts w:ascii="宋体" w:hAnsi="宋体" w:eastAsia="宋体" w:cs="宋体"/>
                <w:szCs w:val="21"/>
              </w:rPr>
            </w:pPr>
            <w:r>
              <w:rPr>
                <w:rFonts w:hint="eastAsia" w:ascii="宋体" w:hAnsi="宋体" w:eastAsia="宋体" w:cs="宋体"/>
                <w:szCs w:val="21"/>
              </w:rPr>
              <w:t>未定</w:t>
            </w:r>
          </w:p>
        </w:tc>
        <w:tc>
          <w:tcPr>
            <w:tcW w:w="1701" w:type="dxa"/>
            <w:vMerge w:val="restart"/>
            <w:tcBorders>
              <w:top w:val="nil"/>
              <w:left w:val="single" w:color="auto" w:sz="4" w:space="0"/>
              <w:bottom w:val="single" w:color="auto" w:sz="4" w:space="0"/>
              <w:right w:val="single" w:color="auto" w:sz="4" w:space="0"/>
            </w:tcBorders>
            <w:vAlign w:val="center"/>
          </w:tcPr>
          <w:p w14:paraId="026ECAB4">
            <w:pPr>
              <w:widowControl/>
              <w:jc w:val="center"/>
              <w:rPr>
                <w:rFonts w:ascii="宋体" w:hAnsi="宋体" w:eastAsia="宋体" w:cs="宋体"/>
                <w:szCs w:val="21"/>
              </w:rPr>
            </w:pPr>
            <w:r>
              <w:rPr>
                <w:rFonts w:hint="eastAsia" w:ascii="宋体" w:hAnsi="宋体" w:eastAsia="宋体" w:cs="宋体"/>
                <w:szCs w:val="21"/>
              </w:rPr>
              <w:t>6:30—17:00</w:t>
            </w:r>
          </w:p>
        </w:tc>
        <w:tc>
          <w:tcPr>
            <w:tcW w:w="901" w:type="dxa"/>
            <w:vMerge w:val="restart"/>
            <w:tcBorders>
              <w:top w:val="nil"/>
              <w:left w:val="single" w:color="auto" w:sz="4" w:space="0"/>
              <w:bottom w:val="single" w:color="auto" w:sz="4" w:space="0"/>
              <w:right w:val="single" w:color="auto" w:sz="4" w:space="0"/>
            </w:tcBorders>
            <w:vAlign w:val="center"/>
          </w:tcPr>
          <w:p w14:paraId="32F918EE">
            <w:pPr>
              <w:widowControl/>
              <w:jc w:val="center"/>
              <w:rPr>
                <w:rFonts w:ascii="宋体" w:hAnsi="宋体" w:eastAsia="宋体" w:cs="宋体"/>
                <w:szCs w:val="21"/>
              </w:rPr>
            </w:pPr>
            <w:r>
              <w:rPr>
                <w:rFonts w:hint="eastAsia" w:ascii="宋体" w:hAnsi="宋体" w:eastAsia="宋体" w:cs="宋体"/>
                <w:szCs w:val="21"/>
              </w:rPr>
              <w:t>2</w:t>
            </w:r>
          </w:p>
        </w:tc>
      </w:tr>
      <w:tr w14:paraId="7C2B1B9C">
        <w:tblPrEx>
          <w:tblCellMar>
            <w:top w:w="0" w:type="dxa"/>
            <w:left w:w="108" w:type="dxa"/>
            <w:bottom w:w="0" w:type="dxa"/>
            <w:right w:w="108" w:type="dxa"/>
          </w:tblCellMar>
        </w:tblPrEx>
        <w:trPr>
          <w:trHeight w:val="70" w:hRule="atLeast"/>
        </w:trPr>
        <w:tc>
          <w:tcPr>
            <w:tcW w:w="1041" w:type="dxa"/>
            <w:vMerge w:val="continue"/>
            <w:tcBorders>
              <w:top w:val="nil"/>
              <w:left w:val="single" w:color="auto" w:sz="4" w:space="0"/>
              <w:bottom w:val="single" w:color="auto" w:sz="4" w:space="0"/>
              <w:right w:val="single" w:color="auto" w:sz="4" w:space="0"/>
            </w:tcBorders>
            <w:vAlign w:val="center"/>
          </w:tcPr>
          <w:p w14:paraId="3D7089D4">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5E5EC1CD">
            <w:pPr>
              <w:widowControl/>
              <w:jc w:val="center"/>
              <w:rPr>
                <w:rFonts w:ascii="宋体" w:hAnsi="宋体" w:eastAsia="宋体" w:cs="宋体"/>
                <w:szCs w:val="21"/>
              </w:rPr>
            </w:pPr>
            <w:r>
              <w:rPr>
                <w:rFonts w:hint="eastAsia" w:ascii="宋体" w:hAnsi="宋体" w:eastAsia="宋体" w:cs="宋体"/>
                <w:szCs w:val="21"/>
              </w:rPr>
              <w:t>（1722㎡）</w:t>
            </w:r>
          </w:p>
        </w:tc>
        <w:tc>
          <w:tcPr>
            <w:tcW w:w="2259" w:type="dxa"/>
            <w:vMerge w:val="continue"/>
            <w:tcBorders>
              <w:top w:val="nil"/>
              <w:left w:val="single" w:color="auto" w:sz="4" w:space="0"/>
              <w:bottom w:val="single" w:color="auto" w:sz="4" w:space="0"/>
              <w:right w:val="single" w:color="auto" w:sz="4" w:space="0"/>
            </w:tcBorders>
            <w:vAlign w:val="center"/>
          </w:tcPr>
          <w:p w14:paraId="00128679">
            <w:pPr>
              <w:widowControl/>
              <w:rPr>
                <w:rFonts w:ascii="宋体" w:hAnsi="宋体" w:eastAsia="宋体" w:cs="宋体"/>
                <w:szCs w:val="21"/>
              </w:rPr>
            </w:pPr>
          </w:p>
        </w:tc>
        <w:tc>
          <w:tcPr>
            <w:tcW w:w="1701" w:type="dxa"/>
            <w:vMerge w:val="continue"/>
            <w:tcBorders>
              <w:top w:val="nil"/>
              <w:left w:val="single" w:color="auto" w:sz="4" w:space="0"/>
              <w:bottom w:val="single" w:color="auto" w:sz="4" w:space="0"/>
              <w:right w:val="single" w:color="auto" w:sz="4" w:space="0"/>
            </w:tcBorders>
            <w:vAlign w:val="center"/>
          </w:tcPr>
          <w:p w14:paraId="45345E02">
            <w:pPr>
              <w:widowControl/>
              <w:rPr>
                <w:rFonts w:ascii="宋体" w:hAnsi="宋体" w:eastAsia="宋体" w:cs="宋体"/>
                <w:szCs w:val="21"/>
              </w:rPr>
            </w:pPr>
          </w:p>
        </w:tc>
        <w:tc>
          <w:tcPr>
            <w:tcW w:w="901" w:type="dxa"/>
            <w:vMerge w:val="continue"/>
            <w:tcBorders>
              <w:top w:val="nil"/>
              <w:left w:val="single" w:color="auto" w:sz="4" w:space="0"/>
              <w:bottom w:val="single" w:color="auto" w:sz="4" w:space="0"/>
              <w:right w:val="single" w:color="auto" w:sz="4" w:space="0"/>
            </w:tcBorders>
            <w:vAlign w:val="center"/>
          </w:tcPr>
          <w:p w14:paraId="4318CC61">
            <w:pPr>
              <w:widowControl/>
              <w:rPr>
                <w:rFonts w:ascii="宋体" w:hAnsi="宋体" w:eastAsia="宋体" w:cs="宋体"/>
                <w:szCs w:val="21"/>
              </w:rPr>
            </w:pPr>
          </w:p>
        </w:tc>
      </w:tr>
      <w:tr w14:paraId="7DD6F0FF">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515C9473">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64A45050">
            <w:pPr>
              <w:widowControl/>
              <w:jc w:val="center"/>
              <w:rPr>
                <w:rFonts w:ascii="宋体" w:hAnsi="宋体" w:eastAsia="宋体" w:cs="宋体"/>
                <w:szCs w:val="21"/>
              </w:rPr>
            </w:pPr>
            <w:r>
              <w:rPr>
                <w:rFonts w:hint="eastAsia" w:ascii="宋体" w:hAnsi="宋体" w:eastAsia="宋体" w:cs="宋体"/>
                <w:szCs w:val="21"/>
              </w:rPr>
              <w:t>二层</w:t>
            </w:r>
          </w:p>
        </w:tc>
        <w:tc>
          <w:tcPr>
            <w:tcW w:w="2259" w:type="dxa"/>
            <w:vMerge w:val="restart"/>
            <w:tcBorders>
              <w:top w:val="nil"/>
              <w:left w:val="single" w:color="auto" w:sz="4" w:space="0"/>
              <w:bottom w:val="single" w:color="auto" w:sz="4" w:space="0"/>
              <w:right w:val="single" w:color="auto" w:sz="4" w:space="0"/>
            </w:tcBorders>
            <w:vAlign w:val="center"/>
          </w:tcPr>
          <w:p w14:paraId="3A2FCD81">
            <w:pPr>
              <w:widowControl/>
              <w:jc w:val="center"/>
              <w:rPr>
                <w:rFonts w:ascii="宋体" w:hAnsi="宋体" w:eastAsia="宋体" w:cs="宋体"/>
                <w:szCs w:val="21"/>
              </w:rPr>
            </w:pPr>
            <w:r>
              <w:rPr>
                <w:rFonts w:hint="eastAsia" w:ascii="宋体" w:hAnsi="宋体" w:eastAsia="宋体" w:cs="宋体"/>
                <w:szCs w:val="21"/>
              </w:rPr>
              <w:t>未定</w:t>
            </w:r>
          </w:p>
        </w:tc>
        <w:tc>
          <w:tcPr>
            <w:tcW w:w="1701" w:type="dxa"/>
            <w:vMerge w:val="restart"/>
            <w:tcBorders>
              <w:top w:val="nil"/>
              <w:left w:val="single" w:color="auto" w:sz="4" w:space="0"/>
              <w:bottom w:val="single" w:color="auto" w:sz="4" w:space="0"/>
              <w:right w:val="single" w:color="auto" w:sz="4" w:space="0"/>
            </w:tcBorders>
            <w:vAlign w:val="center"/>
          </w:tcPr>
          <w:p w14:paraId="5DCCE89C">
            <w:pPr>
              <w:widowControl/>
              <w:jc w:val="center"/>
              <w:rPr>
                <w:rFonts w:ascii="宋体" w:hAnsi="宋体" w:eastAsia="宋体" w:cs="宋体"/>
                <w:szCs w:val="21"/>
              </w:rPr>
            </w:pPr>
            <w:r>
              <w:rPr>
                <w:rFonts w:hint="eastAsia" w:ascii="宋体" w:hAnsi="宋体" w:eastAsia="宋体" w:cs="宋体"/>
                <w:szCs w:val="21"/>
              </w:rPr>
              <w:t>6:30—17:00</w:t>
            </w:r>
          </w:p>
        </w:tc>
        <w:tc>
          <w:tcPr>
            <w:tcW w:w="901" w:type="dxa"/>
            <w:vMerge w:val="restart"/>
            <w:tcBorders>
              <w:top w:val="nil"/>
              <w:left w:val="single" w:color="auto" w:sz="4" w:space="0"/>
              <w:right w:val="single" w:color="auto" w:sz="4" w:space="0"/>
            </w:tcBorders>
            <w:vAlign w:val="center"/>
          </w:tcPr>
          <w:p w14:paraId="1F04C86E">
            <w:pPr>
              <w:widowControl/>
              <w:jc w:val="center"/>
              <w:rPr>
                <w:rFonts w:ascii="宋体" w:hAnsi="宋体" w:eastAsia="宋体" w:cs="宋体"/>
                <w:szCs w:val="21"/>
              </w:rPr>
            </w:pPr>
            <w:r>
              <w:rPr>
                <w:rFonts w:ascii="宋体" w:hAnsi="宋体" w:eastAsia="宋体" w:cs="宋体"/>
                <w:szCs w:val="21"/>
              </w:rPr>
              <w:t>2</w:t>
            </w:r>
          </w:p>
        </w:tc>
      </w:tr>
      <w:tr w14:paraId="5F5EAC69">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2AF345FE">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7914515C">
            <w:pPr>
              <w:widowControl/>
              <w:jc w:val="center"/>
              <w:rPr>
                <w:rFonts w:ascii="宋体" w:hAnsi="宋体" w:eastAsia="宋体" w:cs="宋体"/>
                <w:szCs w:val="21"/>
              </w:rPr>
            </w:pPr>
            <w:r>
              <w:rPr>
                <w:rFonts w:hint="eastAsia" w:ascii="宋体" w:hAnsi="宋体" w:eastAsia="宋体" w:cs="宋体"/>
                <w:szCs w:val="21"/>
              </w:rPr>
              <w:t>（1407㎡）</w:t>
            </w:r>
          </w:p>
        </w:tc>
        <w:tc>
          <w:tcPr>
            <w:tcW w:w="2259" w:type="dxa"/>
            <w:vMerge w:val="continue"/>
            <w:tcBorders>
              <w:top w:val="nil"/>
              <w:left w:val="single" w:color="auto" w:sz="4" w:space="0"/>
              <w:bottom w:val="single" w:color="auto" w:sz="4" w:space="0"/>
              <w:right w:val="single" w:color="auto" w:sz="4" w:space="0"/>
            </w:tcBorders>
            <w:vAlign w:val="center"/>
          </w:tcPr>
          <w:p w14:paraId="1A82B7F6">
            <w:pPr>
              <w:widowControl/>
              <w:rPr>
                <w:rFonts w:ascii="宋体" w:hAnsi="宋体" w:eastAsia="宋体" w:cs="宋体"/>
                <w:szCs w:val="21"/>
              </w:rPr>
            </w:pPr>
          </w:p>
        </w:tc>
        <w:tc>
          <w:tcPr>
            <w:tcW w:w="1701" w:type="dxa"/>
            <w:vMerge w:val="continue"/>
            <w:tcBorders>
              <w:top w:val="nil"/>
              <w:left w:val="single" w:color="auto" w:sz="4" w:space="0"/>
              <w:bottom w:val="single" w:color="auto" w:sz="4" w:space="0"/>
              <w:right w:val="single" w:color="auto" w:sz="4" w:space="0"/>
            </w:tcBorders>
            <w:vAlign w:val="center"/>
          </w:tcPr>
          <w:p w14:paraId="6EC5558C">
            <w:pPr>
              <w:widowControl/>
              <w:rPr>
                <w:rFonts w:ascii="宋体" w:hAnsi="宋体" w:eastAsia="宋体" w:cs="宋体"/>
                <w:szCs w:val="21"/>
              </w:rPr>
            </w:pPr>
          </w:p>
        </w:tc>
        <w:tc>
          <w:tcPr>
            <w:tcW w:w="901" w:type="dxa"/>
            <w:vMerge w:val="continue"/>
            <w:tcBorders>
              <w:left w:val="single" w:color="auto" w:sz="4" w:space="0"/>
              <w:right w:val="single" w:color="auto" w:sz="4" w:space="0"/>
            </w:tcBorders>
            <w:vAlign w:val="center"/>
          </w:tcPr>
          <w:p w14:paraId="43458A1C">
            <w:pPr>
              <w:jc w:val="center"/>
              <w:rPr>
                <w:rFonts w:ascii="宋体" w:hAnsi="宋体" w:eastAsia="宋体" w:cs="宋体"/>
                <w:szCs w:val="21"/>
              </w:rPr>
            </w:pPr>
          </w:p>
        </w:tc>
      </w:tr>
      <w:tr w14:paraId="1A528CC4">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3EBF53F9">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2AFEA0D5">
            <w:pPr>
              <w:widowControl/>
              <w:jc w:val="center"/>
              <w:rPr>
                <w:rFonts w:ascii="宋体" w:hAnsi="宋体" w:eastAsia="宋体" w:cs="宋体"/>
                <w:szCs w:val="21"/>
              </w:rPr>
            </w:pPr>
            <w:r>
              <w:rPr>
                <w:rFonts w:hint="eastAsia" w:ascii="宋体" w:hAnsi="宋体" w:eastAsia="宋体" w:cs="宋体"/>
                <w:szCs w:val="21"/>
              </w:rPr>
              <w:t>地下1层（326㎡）</w:t>
            </w:r>
          </w:p>
        </w:tc>
        <w:tc>
          <w:tcPr>
            <w:tcW w:w="2259" w:type="dxa"/>
            <w:tcBorders>
              <w:top w:val="nil"/>
              <w:left w:val="nil"/>
              <w:bottom w:val="single" w:color="auto" w:sz="4" w:space="0"/>
              <w:right w:val="single" w:color="auto" w:sz="4" w:space="0"/>
            </w:tcBorders>
            <w:vAlign w:val="center"/>
          </w:tcPr>
          <w:p w14:paraId="7CEF5507">
            <w:pPr>
              <w:widowControl/>
              <w:jc w:val="center"/>
              <w:rPr>
                <w:rFonts w:ascii="宋体" w:hAnsi="宋体" w:eastAsia="宋体" w:cs="宋体"/>
                <w:szCs w:val="21"/>
              </w:rPr>
            </w:pPr>
            <w:r>
              <w:rPr>
                <w:rFonts w:hint="eastAsia" w:ascii="宋体" w:hAnsi="宋体" w:eastAsia="宋体" w:cs="宋体"/>
                <w:szCs w:val="21"/>
              </w:rPr>
              <w:t>未定</w:t>
            </w:r>
          </w:p>
        </w:tc>
        <w:tc>
          <w:tcPr>
            <w:tcW w:w="1701" w:type="dxa"/>
            <w:tcBorders>
              <w:top w:val="nil"/>
              <w:left w:val="nil"/>
              <w:bottom w:val="single" w:color="auto" w:sz="4" w:space="0"/>
              <w:right w:val="single" w:color="auto" w:sz="4" w:space="0"/>
            </w:tcBorders>
            <w:vAlign w:val="center"/>
          </w:tcPr>
          <w:p w14:paraId="3EFF2FF7">
            <w:pPr>
              <w:widowControl/>
              <w:jc w:val="center"/>
              <w:rPr>
                <w:rFonts w:ascii="宋体" w:hAnsi="宋体" w:eastAsia="宋体" w:cs="宋体"/>
                <w:szCs w:val="21"/>
              </w:rPr>
            </w:pPr>
            <w:r>
              <w:rPr>
                <w:rFonts w:hint="eastAsia" w:ascii="宋体" w:hAnsi="宋体" w:eastAsia="宋体" w:cs="宋体"/>
                <w:szCs w:val="21"/>
              </w:rPr>
              <w:t>6:30—17:00</w:t>
            </w:r>
          </w:p>
        </w:tc>
        <w:tc>
          <w:tcPr>
            <w:tcW w:w="901" w:type="dxa"/>
            <w:vMerge w:val="continue"/>
            <w:tcBorders>
              <w:left w:val="single" w:color="auto" w:sz="4" w:space="0"/>
              <w:bottom w:val="single" w:color="auto" w:sz="4" w:space="0"/>
              <w:right w:val="single" w:color="auto" w:sz="4" w:space="0"/>
            </w:tcBorders>
            <w:vAlign w:val="center"/>
          </w:tcPr>
          <w:p w14:paraId="46CEBFB9">
            <w:pPr>
              <w:widowControl/>
              <w:jc w:val="center"/>
              <w:rPr>
                <w:rFonts w:ascii="宋体" w:hAnsi="宋体" w:eastAsia="宋体" w:cs="宋体"/>
                <w:szCs w:val="21"/>
              </w:rPr>
            </w:pPr>
          </w:p>
        </w:tc>
      </w:tr>
      <w:tr w14:paraId="24EAB535">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395EEC26">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6D62B07E">
            <w:pPr>
              <w:widowControl/>
              <w:jc w:val="center"/>
              <w:rPr>
                <w:rFonts w:ascii="宋体" w:hAnsi="宋体" w:eastAsia="宋体" w:cs="宋体"/>
                <w:szCs w:val="21"/>
              </w:rPr>
            </w:pPr>
            <w:r>
              <w:rPr>
                <w:rFonts w:hint="eastAsia" w:ascii="宋体" w:hAnsi="宋体" w:eastAsia="宋体" w:cs="宋体"/>
                <w:b/>
                <w:bCs/>
                <w:szCs w:val="21"/>
              </w:rPr>
              <w:t>合计（3455㎡）</w:t>
            </w:r>
          </w:p>
        </w:tc>
        <w:tc>
          <w:tcPr>
            <w:tcW w:w="2259" w:type="dxa"/>
            <w:tcBorders>
              <w:top w:val="nil"/>
              <w:left w:val="nil"/>
              <w:bottom w:val="single" w:color="auto" w:sz="4" w:space="0"/>
              <w:right w:val="single" w:color="auto" w:sz="4" w:space="0"/>
            </w:tcBorders>
            <w:vAlign w:val="center"/>
          </w:tcPr>
          <w:p w14:paraId="7DC14000">
            <w:pPr>
              <w:widowControl/>
              <w:jc w:val="center"/>
              <w:rPr>
                <w:rFonts w:ascii="宋体" w:hAnsi="宋体" w:eastAsia="宋体" w:cs="宋体"/>
                <w:szCs w:val="21"/>
              </w:rPr>
            </w:pPr>
          </w:p>
        </w:tc>
        <w:tc>
          <w:tcPr>
            <w:tcW w:w="1701" w:type="dxa"/>
            <w:tcBorders>
              <w:top w:val="nil"/>
              <w:left w:val="nil"/>
              <w:bottom w:val="single" w:color="auto" w:sz="4" w:space="0"/>
              <w:right w:val="single" w:color="auto" w:sz="4" w:space="0"/>
            </w:tcBorders>
            <w:vAlign w:val="center"/>
          </w:tcPr>
          <w:p w14:paraId="761DB54E">
            <w:pPr>
              <w:widowControl/>
              <w:jc w:val="center"/>
              <w:rPr>
                <w:rFonts w:ascii="宋体" w:hAnsi="宋体" w:eastAsia="宋体" w:cs="宋体"/>
                <w:szCs w:val="21"/>
              </w:rPr>
            </w:pPr>
          </w:p>
        </w:tc>
        <w:tc>
          <w:tcPr>
            <w:tcW w:w="901" w:type="dxa"/>
            <w:tcBorders>
              <w:top w:val="nil"/>
              <w:left w:val="nil"/>
              <w:bottom w:val="single" w:color="auto" w:sz="4" w:space="0"/>
              <w:right w:val="single" w:color="auto" w:sz="4" w:space="0"/>
            </w:tcBorders>
            <w:vAlign w:val="center"/>
          </w:tcPr>
          <w:p w14:paraId="1660A284">
            <w:pPr>
              <w:widowControl/>
              <w:jc w:val="center"/>
              <w:rPr>
                <w:rFonts w:ascii="宋体" w:hAnsi="宋体" w:eastAsia="宋体" w:cs="宋体"/>
                <w:szCs w:val="21"/>
              </w:rPr>
            </w:pPr>
            <w:r>
              <w:rPr>
                <w:rFonts w:hint="eastAsia" w:ascii="宋体" w:hAnsi="宋体" w:eastAsia="宋体" w:cs="宋体"/>
                <w:b/>
                <w:bCs/>
                <w:szCs w:val="21"/>
              </w:rPr>
              <w:t>4</w:t>
            </w:r>
          </w:p>
        </w:tc>
      </w:tr>
    </w:tbl>
    <w:p w14:paraId="3212B59B">
      <w:pPr>
        <w:spacing w:line="360" w:lineRule="auto"/>
        <w:ind w:firstLine="480" w:firstLineChars="200"/>
        <w:rPr>
          <w:rFonts w:ascii="宋体" w:hAnsi="宋体" w:eastAsia="宋体"/>
          <w:bCs/>
          <w:sz w:val="24"/>
          <w:szCs w:val="24"/>
        </w:rPr>
      </w:pPr>
      <w:r>
        <w:rPr>
          <w:rFonts w:ascii="宋体" w:hAnsi="宋体" w:eastAsia="宋体"/>
          <w:bCs/>
          <w:sz w:val="24"/>
          <w:szCs w:val="24"/>
        </w:rPr>
        <w:t>1.3感染楼</w:t>
      </w:r>
    </w:p>
    <w:tbl>
      <w:tblPr>
        <w:tblStyle w:val="7"/>
        <w:tblW w:w="8522" w:type="dxa"/>
        <w:tblInd w:w="0" w:type="dxa"/>
        <w:tblLayout w:type="fixed"/>
        <w:tblCellMar>
          <w:top w:w="0" w:type="dxa"/>
          <w:left w:w="108" w:type="dxa"/>
          <w:bottom w:w="0" w:type="dxa"/>
          <w:right w:w="108" w:type="dxa"/>
        </w:tblCellMar>
      </w:tblPr>
      <w:tblGrid>
        <w:gridCol w:w="1041"/>
        <w:gridCol w:w="2620"/>
        <w:gridCol w:w="2259"/>
        <w:gridCol w:w="1701"/>
        <w:gridCol w:w="901"/>
      </w:tblGrid>
      <w:tr w14:paraId="0CCABD80">
        <w:tblPrEx>
          <w:tblCellMar>
            <w:top w:w="0" w:type="dxa"/>
            <w:left w:w="108" w:type="dxa"/>
            <w:bottom w:w="0" w:type="dxa"/>
            <w:right w:w="108" w:type="dxa"/>
          </w:tblCellMar>
        </w:tblPrEx>
        <w:trPr>
          <w:trHeight w:val="77" w:hRule="atLeast"/>
        </w:trPr>
        <w:tc>
          <w:tcPr>
            <w:tcW w:w="1041" w:type="dxa"/>
            <w:tcBorders>
              <w:top w:val="single" w:color="auto" w:sz="4" w:space="0"/>
              <w:left w:val="single" w:color="auto" w:sz="4" w:space="0"/>
              <w:bottom w:val="single" w:color="auto" w:sz="4" w:space="0"/>
              <w:right w:val="single" w:color="auto" w:sz="4" w:space="0"/>
            </w:tcBorders>
            <w:vAlign w:val="center"/>
          </w:tcPr>
          <w:p w14:paraId="2FE0F486">
            <w:pPr>
              <w:widowControl/>
              <w:jc w:val="center"/>
              <w:rPr>
                <w:rFonts w:ascii="宋体" w:hAnsi="宋体" w:eastAsia="宋体" w:cs="宋体"/>
                <w:szCs w:val="21"/>
              </w:rPr>
            </w:pPr>
            <w:r>
              <w:rPr>
                <w:rFonts w:hint="eastAsia" w:ascii="宋体" w:hAnsi="宋体" w:eastAsia="宋体" w:cs="宋体"/>
                <w:szCs w:val="21"/>
              </w:rPr>
              <w:t>区域</w:t>
            </w:r>
          </w:p>
        </w:tc>
        <w:tc>
          <w:tcPr>
            <w:tcW w:w="2620" w:type="dxa"/>
            <w:tcBorders>
              <w:top w:val="single" w:color="auto" w:sz="4" w:space="0"/>
              <w:left w:val="nil"/>
              <w:bottom w:val="single" w:color="auto" w:sz="4" w:space="0"/>
              <w:right w:val="single" w:color="auto" w:sz="4" w:space="0"/>
            </w:tcBorders>
            <w:vAlign w:val="center"/>
          </w:tcPr>
          <w:p w14:paraId="776E1FEA">
            <w:pPr>
              <w:widowControl/>
              <w:jc w:val="center"/>
              <w:rPr>
                <w:rFonts w:ascii="宋体" w:hAnsi="宋体" w:eastAsia="宋体" w:cs="宋体"/>
                <w:szCs w:val="21"/>
              </w:rPr>
            </w:pPr>
            <w:r>
              <w:rPr>
                <w:rFonts w:hint="eastAsia" w:ascii="宋体" w:hAnsi="宋体" w:eastAsia="宋体" w:cs="宋体"/>
                <w:szCs w:val="21"/>
              </w:rPr>
              <w:t>层数</w:t>
            </w:r>
          </w:p>
        </w:tc>
        <w:tc>
          <w:tcPr>
            <w:tcW w:w="2259" w:type="dxa"/>
            <w:tcBorders>
              <w:top w:val="single" w:color="auto" w:sz="4" w:space="0"/>
              <w:left w:val="nil"/>
              <w:bottom w:val="single" w:color="auto" w:sz="4" w:space="0"/>
              <w:right w:val="single" w:color="auto" w:sz="4" w:space="0"/>
            </w:tcBorders>
            <w:vAlign w:val="center"/>
          </w:tcPr>
          <w:p w14:paraId="7F77AF41">
            <w:pPr>
              <w:widowControl/>
              <w:jc w:val="center"/>
              <w:rPr>
                <w:rFonts w:ascii="宋体" w:hAnsi="宋体" w:eastAsia="宋体" w:cs="宋体"/>
                <w:szCs w:val="21"/>
              </w:rPr>
            </w:pPr>
            <w:r>
              <w:rPr>
                <w:rFonts w:hint="eastAsia" w:ascii="宋体" w:hAnsi="宋体" w:eastAsia="宋体" w:cs="宋体"/>
                <w:szCs w:val="21"/>
              </w:rPr>
              <w:t>功能</w:t>
            </w:r>
          </w:p>
        </w:tc>
        <w:tc>
          <w:tcPr>
            <w:tcW w:w="1701" w:type="dxa"/>
            <w:tcBorders>
              <w:top w:val="single" w:color="auto" w:sz="4" w:space="0"/>
              <w:left w:val="nil"/>
              <w:bottom w:val="single" w:color="auto" w:sz="4" w:space="0"/>
              <w:right w:val="single" w:color="auto" w:sz="4" w:space="0"/>
            </w:tcBorders>
            <w:vAlign w:val="center"/>
          </w:tcPr>
          <w:p w14:paraId="5FE1C6AF">
            <w:pPr>
              <w:widowControl/>
              <w:jc w:val="center"/>
              <w:rPr>
                <w:rFonts w:ascii="宋体" w:hAnsi="宋体" w:eastAsia="宋体" w:cs="宋体"/>
                <w:szCs w:val="21"/>
              </w:rPr>
            </w:pPr>
            <w:r>
              <w:rPr>
                <w:rFonts w:hint="eastAsia" w:ascii="宋体" w:hAnsi="宋体" w:eastAsia="宋体" w:cs="宋体"/>
                <w:szCs w:val="21"/>
              </w:rPr>
              <w:t>工作时间</w:t>
            </w:r>
          </w:p>
        </w:tc>
        <w:tc>
          <w:tcPr>
            <w:tcW w:w="901" w:type="dxa"/>
            <w:tcBorders>
              <w:top w:val="single" w:color="auto" w:sz="4" w:space="0"/>
              <w:left w:val="nil"/>
              <w:bottom w:val="single" w:color="auto" w:sz="4" w:space="0"/>
              <w:right w:val="single" w:color="auto" w:sz="4" w:space="0"/>
            </w:tcBorders>
            <w:vAlign w:val="center"/>
          </w:tcPr>
          <w:p w14:paraId="6E86D6A8">
            <w:pPr>
              <w:widowControl/>
              <w:jc w:val="center"/>
              <w:rPr>
                <w:rFonts w:ascii="宋体" w:hAnsi="宋体" w:eastAsia="宋体" w:cs="宋体"/>
                <w:szCs w:val="21"/>
              </w:rPr>
            </w:pPr>
            <w:r>
              <w:rPr>
                <w:rFonts w:hint="eastAsia" w:ascii="宋体" w:hAnsi="宋体" w:eastAsia="宋体" w:cs="宋体"/>
                <w:szCs w:val="21"/>
              </w:rPr>
              <w:t>人数</w:t>
            </w:r>
          </w:p>
        </w:tc>
      </w:tr>
      <w:tr w14:paraId="596A6B68">
        <w:tblPrEx>
          <w:tblCellMar>
            <w:top w:w="0" w:type="dxa"/>
            <w:left w:w="108" w:type="dxa"/>
            <w:bottom w:w="0" w:type="dxa"/>
            <w:right w:w="108" w:type="dxa"/>
          </w:tblCellMar>
        </w:tblPrEx>
        <w:trPr>
          <w:trHeight w:val="77" w:hRule="atLeast"/>
        </w:trPr>
        <w:tc>
          <w:tcPr>
            <w:tcW w:w="1041" w:type="dxa"/>
            <w:vMerge w:val="restart"/>
            <w:tcBorders>
              <w:top w:val="nil"/>
              <w:left w:val="single" w:color="auto" w:sz="4" w:space="0"/>
              <w:bottom w:val="single" w:color="auto" w:sz="4" w:space="0"/>
              <w:right w:val="single" w:color="auto" w:sz="4" w:space="0"/>
            </w:tcBorders>
            <w:textDirection w:val="tbRlV"/>
            <w:vAlign w:val="center"/>
          </w:tcPr>
          <w:p w14:paraId="466C3A40">
            <w:pPr>
              <w:widowControl/>
              <w:jc w:val="center"/>
              <w:rPr>
                <w:rFonts w:ascii="宋体" w:hAnsi="宋体" w:eastAsia="宋体" w:cs="宋体"/>
                <w:szCs w:val="21"/>
              </w:rPr>
            </w:pPr>
            <w:r>
              <w:rPr>
                <w:rFonts w:hint="eastAsia" w:ascii="宋体" w:hAnsi="宋体" w:eastAsia="宋体" w:cs="宋体"/>
                <w:szCs w:val="21"/>
              </w:rPr>
              <w:t>感染楼</w:t>
            </w:r>
          </w:p>
        </w:tc>
        <w:tc>
          <w:tcPr>
            <w:tcW w:w="2620" w:type="dxa"/>
            <w:tcBorders>
              <w:top w:val="nil"/>
              <w:left w:val="nil"/>
              <w:bottom w:val="single" w:color="auto" w:sz="4" w:space="0"/>
              <w:right w:val="single" w:color="auto" w:sz="4" w:space="0"/>
            </w:tcBorders>
            <w:vAlign w:val="center"/>
          </w:tcPr>
          <w:p w14:paraId="49665A43">
            <w:pPr>
              <w:widowControl/>
              <w:jc w:val="center"/>
              <w:rPr>
                <w:rFonts w:ascii="宋体" w:hAnsi="宋体" w:eastAsia="宋体" w:cs="宋体"/>
                <w:szCs w:val="21"/>
              </w:rPr>
            </w:pPr>
            <w:r>
              <w:rPr>
                <w:rFonts w:hint="eastAsia" w:ascii="宋体" w:hAnsi="宋体" w:eastAsia="宋体" w:cs="宋体"/>
                <w:szCs w:val="21"/>
              </w:rPr>
              <w:t>一层</w:t>
            </w:r>
          </w:p>
        </w:tc>
        <w:tc>
          <w:tcPr>
            <w:tcW w:w="2259" w:type="dxa"/>
            <w:vMerge w:val="restart"/>
            <w:tcBorders>
              <w:top w:val="nil"/>
              <w:left w:val="single" w:color="auto" w:sz="4" w:space="0"/>
              <w:bottom w:val="single" w:color="auto" w:sz="4" w:space="0"/>
              <w:right w:val="single" w:color="auto" w:sz="4" w:space="0"/>
            </w:tcBorders>
            <w:vAlign w:val="center"/>
          </w:tcPr>
          <w:p w14:paraId="19130091">
            <w:pPr>
              <w:widowControl/>
              <w:jc w:val="center"/>
              <w:rPr>
                <w:rFonts w:ascii="宋体" w:hAnsi="宋体" w:eastAsia="宋体" w:cs="宋体"/>
                <w:szCs w:val="21"/>
              </w:rPr>
            </w:pPr>
            <w:r>
              <w:rPr>
                <w:rFonts w:hint="eastAsia" w:ascii="宋体" w:hAnsi="宋体" w:eastAsia="宋体" w:cs="宋体"/>
                <w:szCs w:val="21"/>
              </w:rPr>
              <w:t>发热诊区</w:t>
            </w:r>
          </w:p>
        </w:tc>
        <w:tc>
          <w:tcPr>
            <w:tcW w:w="1701" w:type="dxa"/>
            <w:vMerge w:val="restart"/>
            <w:tcBorders>
              <w:top w:val="nil"/>
              <w:left w:val="single" w:color="auto" w:sz="4" w:space="0"/>
              <w:bottom w:val="single" w:color="auto" w:sz="4" w:space="0"/>
              <w:right w:val="single" w:color="auto" w:sz="4" w:space="0"/>
            </w:tcBorders>
            <w:vAlign w:val="center"/>
          </w:tcPr>
          <w:p w14:paraId="39AD0325">
            <w:pPr>
              <w:widowControl/>
              <w:jc w:val="center"/>
              <w:rPr>
                <w:rFonts w:ascii="宋体" w:hAnsi="宋体" w:eastAsia="宋体" w:cs="宋体"/>
                <w:szCs w:val="21"/>
              </w:rPr>
            </w:pPr>
            <w:r>
              <w:rPr>
                <w:rFonts w:hint="eastAsia" w:ascii="宋体" w:hAnsi="宋体" w:eastAsia="宋体" w:cs="宋体"/>
                <w:szCs w:val="21"/>
              </w:rPr>
              <w:t>6:30—17:00</w:t>
            </w:r>
          </w:p>
        </w:tc>
        <w:tc>
          <w:tcPr>
            <w:tcW w:w="901" w:type="dxa"/>
            <w:vMerge w:val="restart"/>
            <w:tcBorders>
              <w:top w:val="nil"/>
              <w:left w:val="single" w:color="auto" w:sz="4" w:space="0"/>
              <w:bottom w:val="single" w:color="auto" w:sz="4" w:space="0"/>
              <w:right w:val="single" w:color="auto" w:sz="4" w:space="0"/>
            </w:tcBorders>
            <w:vAlign w:val="center"/>
          </w:tcPr>
          <w:p w14:paraId="5BF25782">
            <w:pPr>
              <w:widowControl/>
              <w:jc w:val="center"/>
              <w:rPr>
                <w:rFonts w:ascii="宋体" w:hAnsi="宋体" w:eastAsia="宋体" w:cs="宋体"/>
                <w:szCs w:val="21"/>
              </w:rPr>
            </w:pPr>
            <w:r>
              <w:rPr>
                <w:rFonts w:hint="eastAsia" w:ascii="宋体" w:hAnsi="宋体" w:eastAsia="宋体" w:cs="宋体"/>
                <w:szCs w:val="21"/>
              </w:rPr>
              <w:t>3</w:t>
            </w:r>
          </w:p>
        </w:tc>
      </w:tr>
      <w:tr w14:paraId="72616221">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4705F986">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36C44B28">
            <w:pPr>
              <w:widowControl/>
              <w:jc w:val="center"/>
              <w:rPr>
                <w:rFonts w:ascii="宋体" w:hAnsi="宋体" w:eastAsia="宋体" w:cs="宋体"/>
                <w:szCs w:val="21"/>
              </w:rPr>
            </w:pPr>
            <w:r>
              <w:rPr>
                <w:rFonts w:hint="eastAsia" w:ascii="宋体" w:hAnsi="宋体" w:eastAsia="宋体" w:cs="宋体"/>
                <w:szCs w:val="21"/>
              </w:rPr>
              <w:t>（840㎡）</w:t>
            </w:r>
          </w:p>
        </w:tc>
        <w:tc>
          <w:tcPr>
            <w:tcW w:w="2259" w:type="dxa"/>
            <w:vMerge w:val="continue"/>
            <w:tcBorders>
              <w:top w:val="nil"/>
              <w:left w:val="single" w:color="auto" w:sz="4" w:space="0"/>
              <w:bottom w:val="single" w:color="auto" w:sz="4" w:space="0"/>
              <w:right w:val="single" w:color="auto" w:sz="4" w:space="0"/>
            </w:tcBorders>
            <w:vAlign w:val="center"/>
          </w:tcPr>
          <w:p w14:paraId="7727D2B0">
            <w:pPr>
              <w:widowControl/>
              <w:rPr>
                <w:rFonts w:ascii="宋体" w:hAnsi="宋体" w:eastAsia="宋体" w:cs="宋体"/>
                <w:szCs w:val="21"/>
              </w:rPr>
            </w:pPr>
          </w:p>
        </w:tc>
        <w:tc>
          <w:tcPr>
            <w:tcW w:w="1701" w:type="dxa"/>
            <w:vMerge w:val="continue"/>
            <w:tcBorders>
              <w:top w:val="nil"/>
              <w:left w:val="single" w:color="auto" w:sz="4" w:space="0"/>
              <w:bottom w:val="single" w:color="auto" w:sz="4" w:space="0"/>
              <w:right w:val="single" w:color="auto" w:sz="4" w:space="0"/>
            </w:tcBorders>
            <w:vAlign w:val="center"/>
          </w:tcPr>
          <w:p w14:paraId="5D0F1DAF">
            <w:pPr>
              <w:widowControl/>
              <w:rPr>
                <w:rFonts w:ascii="宋体" w:hAnsi="宋体" w:eastAsia="宋体" w:cs="宋体"/>
                <w:szCs w:val="21"/>
              </w:rPr>
            </w:pPr>
          </w:p>
        </w:tc>
        <w:tc>
          <w:tcPr>
            <w:tcW w:w="901" w:type="dxa"/>
            <w:vMerge w:val="continue"/>
            <w:tcBorders>
              <w:top w:val="nil"/>
              <w:left w:val="single" w:color="auto" w:sz="4" w:space="0"/>
              <w:bottom w:val="single" w:color="auto" w:sz="4" w:space="0"/>
              <w:right w:val="single" w:color="auto" w:sz="4" w:space="0"/>
            </w:tcBorders>
            <w:vAlign w:val="center"/>
          </w:tcPr>
          <w:p w14:paraId="477E1DBA">
            <w:pPr>
              <w:widowControl/>
              <w:rPr>
                <w:rFonts w:ascii="宋体" w:hAnsi="宋体" w:eastAsia="宋体" w:cs="宋体"/>
                <w:szCs w:val="21"/>
              </w:rPr>
            </w:pPr>
          </w:p>
        </w:tc>
      </w:tr>
      <w:tr w14:paraId="43299957">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5C2078A1">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1231C8B2">
            <w:pPr>
              <w:widowControl/>
              <w:jc w:val="center"/>
              <w:rPr>
                <w:rFonts w:ascii="宋体" w:hAnsi="宋体" w:eastAsia="宋体" w:cs="宋体"/>
                <w:szCs w:val="21"/>
              </w:rPr>
            </w:pPr>
            <w:r>
              <w:rPr>
                <w:rFonts w:hint="eastAsia" w:ascii="宋体" w:hAnsi="宋体" w:eastAsia="宋体" w:cs="宋体"/>
                <w:szCs w:val="21"/>
              </w:rPr>
              <w:t>二层</w:t>
            </w:r>
          </w:p>
        </w:tc>
        <w:tc>
          <w:tcPr>
            <w:tcW w:w="2259" w:type="dxa"/>
            <w:vMerge w:val="restart"/>
            <w:tcBorders>
              <w:top w:val="nil"/>
              <w:left w:val="single" w:color="auto" w:sz="4" w:space="0"/>
              <w:bottom w:val="single" w:color="auto" w:sz="4" w:space="0"/>
              <w:right w:val="single" w:color="auto" w:sz="4" w:space="0"/>
            </w:tcBorders>
            <w:vAlign w:val="center"/>
          </w:tcPr>
          <w:p w14:paraId="4D483FB1">
            <w:pPr>
              <w:widowControl/>
              <w:jc w:val="center"/>
              <w:rPr>
                <w:rFonts w:ascii="宋体" w:hAnsi="宋体" w:eastAsia="宋体" w:cs="宋体"/>
                <w:szCs w:val="21"/>
              </w:rPr>
            </w:pPr>
            <w:r>
              <w:rPr>
                <w:rFonts w:hint="eastAsia" w:ascii="宋体" w:hAnsi="宋体" w:eastAsia="宋体" w:cs="宋体"/>
                <w:szCs w:val="21"/>
              </w:rPr>
              <w:t>隔离病房</w:t>
            </w:r>
          </w:p>
        </w:tc>
        <w:tc>
          <w:tcPr>
            <w:tcW w:w="1701" w:type="dxa"/>
            <w:vMerge w:val="restart"/>
            <w:tcBorders>
              <w:top w:val="nil"/>
              <w:left w:val="single" w:color="auto" w:sz="4" w:space="0"/>
              <w:bottom w:val="single" w:color="auto" w:sz="4" w:space="0"/>
              <w:right w:val="single" w:color="auto" w:sz="4" w:space="0"/>
            </w:tcBorders>
            <w:vAlign w:val="center"/>
          </w:tcPr>
          <w:p w14:paraId="5FD91271">
            <w:pPr>
              <w:widowControl/>
              <w:jc w:val="center"/>
              <w:rPr>
                <w:rFonts w:ascii="宋体" w:hAnsi="宋体" w:eastAsia="宋体" w:cs="宋体"/>
                <w:szCs w:val="21"/>
              </w:rPr>
            </w:pPr>
            <w:r>
              <w:rPr>
                <w:rFonts w:hint="eastAsia" w:ascii="宋体" w:hAnsi="宋体" w:eastAsia="宋体" w:cs="宋体"/>
                <w:szCs w:val="21"/>
              </w:rPr>
              <w:t>6:30—17:00</w:t>
            </w:r>
          </w:p>
        </w:tc>
        <w:tc>
          <w:tcPr>
            <w:tcW w:w="901" w:type="dxa"/>
            <w:vMerge w:val="continue"/>
            <w:tcBorders>
              <w:top w:val="nil"/>
              <w:left w:val="single" w:color="auto" w:sz="4" w:space="0"/>
              <w:bottom w:val="single" w:color="auto" w:sz="4" w:space="0"/>
              <w:right w:val="single" w:color="auto" w:sz="4" w:space="0"/>
            </w:tcBorders>
            <w:vAlign w:val="center"/>
          </w:tcPr>
          <w:p w14:paraId="2E20A466">
            <w:pPr>
              <w:widowControl/>
              <w:rPr>
                <w:rFonts w:ascii="宋体" w:hAnsi="宋体" w:eastAsia="宋体" w:cs="宋体"/>
                <w:szCs w:val="21"/>
              </w:rPr>
            </w:pPr>
          </w:p>
        </w:tc>
      </w:tr>
      <w:tr w14:paraId="3AFC3842">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68BEC3F2">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49B6D079">
            <w:pPr>
              <w:widowControl/>
              <w:jc w:val="center"/>
              <w:rPr>
                <w:rFonts w:ascii="宋体" w:hAnsi="宋体" w:eastAsia="宋体" w:cs="宋体"/>
                <w:szCs w:val="21"/>
              </w:rPr>
            </w:pPr>
            <w:r>
              <w:rPr>
                <w:rFonts w:hint="eastAsia" w:ascii="宋体" w:hAnsi="宋体" w:eastAsia="宋体" w:cs="宋体"/>
                <w:szCs w:val="21"/>
              </w:rPr>
              <w:t>（785㎡）</w:t>
            </w:r>
          </w:p>
        </w:tc>
        <w:tc>
          <w:tcPr>
            <w:tcW w:w="2259" w:type="dxa"/>
            <w:vMerge w:val="continue"/>
            <w:tcBorders>
              <w:top w:val="nil"/>
              <w:left w:val="single" w:color="auto" w:sz="4" w:space="0"/>
              <w:bottom w:val="single" w:color="auto" w:sz="4" w:space="0"/>
              <w:right w:val="single" w:color="auto" w:sz="4" w:space="0"/>
            </w:tcBorders>
            <w:vAlign w:val="center"/>
          </w:tcPr>
          <w:p w14:paraId="7A48B18E">
            <w:pPr>
              <w:widowControl/>
              <w:rPr>
                <w:rFonts w:ascii="宋体" w:hAnsi="宋体" w:eastAsia="宋体" w:cs="宋体"/>
                <w:szCs w:val="21"/>
              </w:rPr>
            </w:pPr>
          </w:p>
        </w:tc>
        <w:tc>
          <w:tcPr>
            <w:tcW w:w="1701" w:type="dxa"/>
            <w:vMerge w:val="continue"/>
            <w:tcBorders>
              <w:top w:val="nil"/>
              <w:left w:val="single" w:color="auto" w:sz="4" w:space="0"/>
              <w:bottom w:val="single" w:color="auto" w:sz="4" w:space="0"/>
              <w:right w:val="single" w:color="auto" w:sz="4" w:space="0"/>
            </w:tcBorders>
            <w:vAlign w:val="center"/>
          </w:tcPr>
          <w:p w14:paraId="39D125D3">
            <w:pPr>
              <w:widowControl/>
              <w:rPr>
                <w:rFonts w:ascii="宋体" w:hAnsi="宋体" w:eastAsia="宋体" w:cs="宋体"/>
                <w:szCs w:val="21"/>
              </w:rPr>
            </w:pPr>
          </w:p>
        </w:tc>
        <w:tc>
          <w:tcPr>
            <w:tcW w:w="901" w:type="dxa"/>
            <w:vMerge w:val="continue"/>
            <w:tcBorders>
              <w:top w:val="nil"/>
              <w:left w:val="single" w:color="auto" w:sz="4" w:space="0"/>
              <w:bottom w:val="single" w:color="auto" w:sz="4" w:space="0"/>
              <w:right w:val="single" w:color="auto" w:sz="4" w:space="0"/>
            </w:tcBorders>
            <w:vAlign w:val="center"/>
          </w:tcPr>
          <w:p w14:paraId="1AD8F81E">
            <w:pPr>
              <w:widowControl/>
              <w:rPr>
                <w:rFonts w:ascii="宋体" w:hAnsi="宋体" w:eastAsia="宋体" w:cs="宋体"/>
                <w:szCs w:val="21"/>
              </w:rPr>
            </w:pPr>
          </w:p>
        </w:tc>
      </w:tr>
      <w:tr w14:paraId="37CE83F4">
        <w:tblPrEx>
          <w:tblCellMar>
            <w:top w:w="0" w:type="dxa"/>
            <w:left w:w="108" w:type="dxa"/>
            <w:bottom w:w="0" w:type="dxa"/>
            <w:right w:w="108" w:type="dxa"/>
          </w:tblCellMar>
        </w:tblPrEx>
        <w:trPr>
          <w:trHeight w:val="77" w:hRule="atLeast"/>
        </w:trPr>
        <w:tc>
          <w:tcPr>
            <w:tcW w:w="1041" w:type="dxa"/>
            <w:vMerge w:val="continue"/>
            <w:tcBorders>
              <w:top w:val="nil"/>
              <w:left w:val="single" w:color="auto" w:sz="4" w:space="0"/>
              <w:bottom w:val="single" w:color="auto" w:sz="4" w:space="0"/>
              <w:right w:val="single" w:color="auto" w:sz="4" w:space="0"/>
            </w:tcBorders>
            <w:vAlign w:val="center"/>
          </w:tcPr>
          <w:p w14:paraId="7BCBE0F0">
            <w:pPr>
              <w:widowControl/>
              <w:rPr>
                <w:rFonts w:ascii="宋体" w:hAnsi="宋体" w:eastAsia="宋体" w:cs="宋体"/>
                <w:szCs w:val="21"/>
              </w:rPr>
            </w:pPr>
          </w:p>
        </w:tc>
        <w:tc>
          <w:tcPr>
            <w:tcW w:w="2620" w:type="dxa"/>
            <w:tcBorders>
              <w:top w:val="nil"/>
              <w:left w:val="nil"/>
              <w:bottom w:val="single" w:color="auto" w:sz="4" w:space="0"/>
              <w:right w:val="single" w:color="auto" w:sz="4" w:space="0"/>
            </w:tcBorders>
            <w:vAlign w:val="center"/>
          </w:tcPr>
          <w:p w14:paraId="4D689B23">
            <w:pPr>
              <w:widowControl/>
              <w:jc w:val="center"/>
              <w:rPr>
                <w:rFonts w:ascii="宋体" w:hAnsi="宋体" w:eastAsia="宋体" w:cs="宋体"/>
                <w:szCs w:val="21"/>
              </w:rPr>
            </w:pPr>
            <w:r>
              <w:rPr>
                <w:rFonts w:hint="eastAsia" w:ascii="宋体" w:hAnsi="宋体" w:eastAsia="宋体" w:cs="宋体"/>
                <w:b/>
                <w:bCs/>
                <w:szCs w:val="21"/>
              </w:rPr>
              <w:t>合计（1625㎡）</w:t>
            </w:r>
          </w:p>
        </w:tc>
        <w:tc>
          <w:tcPr>
            <w:tcW w:w="2259" w:type="dxa"/>
            <w:tcBorders>
              <w:top w:val="nil"/>
              <w:left w:val="single" w:color="auto" w:sz="4" w:space="0"/>
              <w:bottom w:val="single" w:color="auto" w:sz="4" w:space="0"/>
              <w:right w:val="single" w:color="auto" w:sz="4" w:space="0"/>
            </w:tcBorders>
            <w:vAlign w:val="center"/>
          </w:tcPr>
          <w:p w14:paraId="5A0D9040">
            <w:pPr>
              <w:widowControl/>
              <w:rPr>
                <w:rFonts w:ascii="宋体" w:hAnsi="宋体" w:eastAsia="宋体" w:cs="宋体"/>
                <w:szCs w:val="21"/>
              </w:rPr>
            </w:pPr>
          </w:p>
        </w:tc>
        <w:tc>
          <w:tcPr>
            <w:tcW w:w="1701" w:type="dxa"/>
            <w:tcBorders>
              <w:top w:val="nil"/>
              <w:left w:val="single" w:color="auto" w:sz="4" w:space="0"/>
              <w:bottom w:val="single" w:color="auto" w:sz="4" w:space="0"/>
              <w:right w:val="single" w:color="auto" w:sz="4" w:space="0"/>
            </w:tcBorders>
            <w:vAlign w:val="center"/>
          </w:tcPr>
          <w:p w14:paraId="0CFAA3CE">
            <w:pPr>
              <w:widowControl/>
              <w:rPr>
                <w:rFonts w:ascii="宋体" w:hAnsi="宋体" w:eastAsia="宋体" w:cs="宋体"/>
                <w:szCs w:val="21"/>
              </w:rPr>
            </w:pPr>
          </w:p>
        </w:tc>
        <w:tc>
          <w:tcPr>
            <w:tcW w:w="901" w:type="dxa"/>
            <w:tcBorders>
              <w:top w:val="nil"/>
              <w:left w:val="single" w:color="auto" w:sz="4" w:space="0"/>
              <w:bottom w:val="single" w:color="auto" w:sz="4" w:space="0"/>
              <w:right w:val="single" w:color="auto" w:sz="4" w:space="0"/>
            </w:tcBorders>
            <w:vAlign w:val="center"/>
          </w:tcPr>
          <w:p w14:paraId="3FDA9289">
            <w:pPr>
              <w:widowControl/>
              <w:jc w:val="center"/>
              <w:rPr>
                <w:rFonts w:ascii="宋体" w:hAnsi="宋体" w:eastAsia="宋体" w:cs="宋体"/>
                <w:szCs w:val="21"/>
              </w:rPr>
            </w:pPr>
            <w:r>
              <w:rPr>
                <w:rFonts w:hint="eastAsia" w:ascii="宋体" w:hAnsi="宋体" w:eastAsia="宋体" w:cs="宋体"/>
                <w:b/>
                <w:bCs/>
                <w:szCs w:val="21"/>
              </w:rPr>
              <w:t>3</w:t>
            </w:r>
          </w:p>
        </w:tc>
      </w:tr>
    </w:tbl>
    <w:p w14:paraId="1B20BD6C">
      <w:pPr>
        <w:spacing w:line="360" w:lineRule="auto"/>
        <w:ind w:firstLine="480" w:firstLineChars="200"/>
        <w:rPr>
          <w:rFonts w:ascii="宋体" w:hAnsi="宋体" w:eastAsia="宋体"/>
          <w:bCs/>
          <w:sz w:val="24"/>
          <w:szCs w:val="24"/>
        </w:rPr>
      </w:pPr>
      <w:r>
        <w:rPr>
          <w:rFonts w:ascii="宋体" w:hAnsi="宋体" w:eastAsia="宋体"/>
          <w:bCs/>
          <w:sz w:val="24"/>
          <w:szCs w:val="24"/>
        </w:rPr>
        <w:t>1.4管理及专项人员</w:t>
      </w:r>
    </w:p>
    <w:tbl>
      <w:tblPr>
        <w:tblStyle w:val="7"/>
        <w:tblW w:w="5000" w:type="pct"/>
        <w:tblInd w:w="0" w:type="dxa"/>
        <w:tblLayout w:type="autofit"/>
        <w:tblCellMar>
          <w:top w:w="0" w:type="dxa"/>
          <w:left w:w="108" w:type="dxa"/>
          <w:bottom w:w="0" w:type="dxa"/>
          <w:right w:w="108" w:type="dxa"/>
        </w:tblCellMar>
      </w:tblPr>
      <w:tblGrid>
        <w:gridCol w:w="1783"/>
        <w:gridCol w:w="4138"/>
        <w:gridCol w:w="1703"/>
        <w:gridCol w:w="898"/>
      </w:tblGrid>
      <w:tr w14:paraId="3B7266A5">
        <w:tblPrEx>
          <w:tblCellMar>
            <w:top w:w="0" w:type="dxa"/>
            <w:left w:w="108" w:type="dxa"/>
            <w:bottom w:w="0" w:type="dxa"/>
            <w:right w:w="108" w:type="dxa"/>
          </w:tblCellMar>
        </w:tblPrEx>
        <w:trPr>
          <w:trHeight w:val="825" w:hRule="atLeast"/>
        </w:trPr>
        <w:tc>
          <w:tcPr>
            <w:tcW w:w="1046" w:type="pct"/>
            <w:tcBorders>
              <w:top w:val="single" w:color="auto" w:sz="4" w:space="0"/>
              <w:left w:val="single" w:color="auto" w:sz="4" w:space="0"/>
              <w:bottom w:val="single" w:color="auto" w:sz="4" w:space="0"/>
              <w:right w:val="single" w:color="auto" w:sz="4" w:space="0"/>
            </w:tcBorders>
            <w:vAlign w:val="center"/>
          </w:tcPr>
          <w:p w14:paraId="1261AA61">
            <w:pPr>
              <w:widowControl/>
              <w:jc w:val="center"/>
              <w:rPr>
                <w:rFonts w:ascii="宋体" w:hAnsi="宋体" w:eastAsia="宋体" w:cs="宋体"/>
                <w:szCs w:val="21"/>
              </w:rPr>
            </w:pPr>
            <w:r>
              <w:rPr>
                <w:rFonts w:hint="eastAsia" w:ascii="宋体" w:hAnsi="宋体" w:eastAsia="宋体" w:cs="宋体"/>
                <w:szCs w:val="21"/>
              </w:rPr>
              <w:t>岗位</w:t>
            </w:r>
          </w:p>
        </w:tc>
        <w:tc>
          <w:tcPr>
            <w:tcW w:w="2428" w:type="pct"/>
            <w:tcBorders>
              <w:top w:val="single" w:color="auto" w:sz="4" w:space="0"/>
              <w:left w:val="nil"/>
              <w:bottom w:val="single" w:color="auto" w:sz="4" w:space="0"/>
              <w:right w:val="single" w:color="auto" w:sz="4" w:space="0"/>
            </w:tcBorders>
            <w:vAlign w:val="center"/>
          </w:tcPr>
          <w:p w14:paraId="1F5F2055">
            <w:pPr>
              <w:widowControl/>
              <w:jc w:val="center"/>
              <w:rPr>
                <w:rFonts w:ascii="宋体" w:hAnsi="宋体" w:eastAsia="宋体" w:cs="宋体"/>
                <w:szCs w:val="21"/>
              </w:rPr>
            </w:pPr>
            <w:r>
              <w:rPr>
                <w:rFonts w:hint="eastAsia" w:ascii="宋体" w:hAnsi="宋体" w:eastAsia="宋体" w:cs="宋体"/>
                <w:szCs w:val="21"/>
              </w:rPr>
              <w:t>工作内容</w:t>
            </w:r>
          </w:p>
        </w:tc>
        <w:tc>
          <w:tcPr>
            <w:tcW w:w="999" w:type="pct"/>
            <w:tcBorders>
              <w:top w:val="single" w:color="auto" w:sz="4" w:space="0"/>
              <w:left w:val="nil"/>
              <w:bottom w:val="single" w:color="auto" w:sz="4" w:space="0"/>
              <w:right w:val="single" w:color="auto" w:sz="4" w:space="0"/>
            </w:tcBorders>
            <w:vAlign w:val="center"/>
          </w:tcPr>
          <w:p w14:paraId="049848AA">
            <w:pPr>
              <w:widowControl/>
              <w:jc w:val="center"/>
              <w:rPr>
                <w:rFonts w:ascii="宋体" w:hAnsi="宋体" w:eastAsia="宋体" w:cs="宋体"/>
                <w:szCs w:val="21"/>
              </w:rPr>
            </w:pPr>
            <w:r>
              <w:rPr>
                <w:rFonts w:hint="eastAsia" w:ascii="宋体" w:hAnsi="宋体" w:eastAsia="宋体" w:cs="宋体"/>
                <w:szCs w:val="21"/>
              </w:rPr>
              <w:t>工作时间</w:t>
            </w:r>
          </w:p>
        </w:tc>
        <w:tc>
          <w:tcPr>
            <w:tcW w:w="528" w:type="pct"/>
            <w:tcBorders>
              <w:top w:val="single" w:color="auto" w:sz="4" w:space="0"/>
              <w:left w:val="nil"/>
              <w:bottom w:val="single" w:color="auto" w:sz="4" w:space="0"/>
              <w:right w:val="single" w:color="auto" w:sz="4" w:space="0"/>
            </w:tcBorders>
            <w:vAlign w:val="center"/>
          </w:tcPr>
          <w:p w14:paraId="079F3A46">
            <w:pPr>
              <w:widowControl/>
              <w:jc w:val="center"/>
              <w:rPr>
                <w:rFonts w:ascii="宋体" w:hAnsi="宋体" w:eastAsia="宋体" w:cs="宋体"/>
                <w:szCs w:val="21"/>
              </w:rPr>
            </w:pPr>
            <w:r>
              <w:rPr>
                <w:rFonts w:hint="eastAsia" w:ascii="宋体" w:hAnsi="宋体" w:eastAsia="宋体" w:cs="宋体"/>
                <w:szCs w:val="21"/>
              </w:rPr>
              <w:t>人数</w:t>
            </w:r>
          </w:p>
        </w:tc>
      </w:tr>
      <w:tr w14:paraId="0158CD08">
        <w:tblPrEx>
          <w:tblCellMar>
            <w:top w:w="0" w:type="dxa"/>
            <w:left w:w="108" w:type="dxa"/>
            <w:bottom w:w="0" w:type="dxa"/>
            <w:right w:w="108" w:type="dxa"/>
          </w:tblCellMar>
        </w:tblPrEx>
        <w:trPr>
          <w:trHeight w:val="554" w:hRule="atLeast"/>
        </w:trPr>
        <w:tc>
          <w:tcPr>
            <w:tcW w:w="1046" w:type="pct"/>
            <w:tcBorders>
              <w:top w:val="nil"/>
              <w:left w:val="single" w:color="auto" w:sz="4" w:space="0"/>
              <w:bottom w:val="single" w:color="auto" w:sz="4" w:space="0"/>
              <w:right w:val="single" w:color="auto" w:sz="4" w:space="0"/>
            </w:tcBorders>
            <w:vAlign w:val="center"/>
          </w:tcPr>
          <w:p w14:paraId="2B0C7C22">
            <w:pPr>
              <w:widowControl/>
              <w:jc w:val="center"/>
              <w:rPr>
                <w:rFonts w:ascii="宋体" w:hAnsi="宋体" w:eastAsia="宋体" w:cs="宋体"/>
                <w:szCs w:val="21"/>
              </w:rPr>
            </w:pPr>
            <w:r>
              <w:rPr>
                <w:rFonts w:hint="eastAsia" w:ascii="宋体" w:hAnsi="宋体" w:eastAsia="宋体" w:cs="宋体"/>
                <w:szCs w:val="21"/>
              </w:rPr>
              <w:t>保洁经理</w:t>
            </w:r>
          </w:p>
        </w:tc>
        <w:tc>
          <w:tcPr>
            <w:tcW w:w="2428" w:type="pct"/>
            <w:tcBorders>
              <w:top w:val="nil"/>
              <w:left w:val="nil"/>
              <w:bottom w:val="single" w:color="auto" w:sz="4" w:space="0"/>
              <w:right w:val="single" w:color="auto" w:sz="4" w:space="0"/>
            </w:tcBorders>
            <w:vAlign w:val="center"/>
          </w:tcPr>
          <w:p w14:paraId="5E7888F7">
            <w:pPr>
              <w:widowControl/>
              <w:rPr>
                <w:rFonts w:ascii="宋体" w:hAnsi="宋体" w:eastAsia="宋体" w:cs="宋体"/>
                <w:szCs w:val="21"/>
              </w:rPr>
            </w:pPr>
            <w:r>
              <w:rPr>
                <w:rFonts w:hint="eastAsia" w:ascii="宋体" w:hAnsi="宋体" w:eastAsia="宋体" w:cs="宋体"/>
                <w:szCs w:val="21"/>
              </w:rPr>
              <w:t>负责协助项目经理对保洁部进行管理及部门日常运行考核及培训年度计划上报</w:t>
            </w:r>
          </w:p>
        </w:tc>
        <w:tc>
          <w:tcPr>
            <w:tcW w:w="999" w:type="pct"/>
            <w:tcBorders>
              <w:top w:val="nil"/>
              <w:left w:val="nil"/>
              <w:bottom w:val="single" w:color="auto" w:sz="4" w:space="0"/>
              <w:right w:val="single" w:color="auto" w:sz="4" w:space="0"/>
            </w:tcBorders>
            <w:vAlign w:val="center"/>
          </w:tcPr>
          <w:p w14:paraId="6004EB2F">
            <w:pPr>
              <w:widowControl/>
              <w:jc w:val="center"/>
              <w:rPr>
                <w:rFonts w:ascii="宋体" w:hAnsi="宋体" w:eastAsia="宋体" w:cs="宋体"/>
                <w:szCs w:val="21"/>
              </w:rPr>
            </w:pPr>
            <w:r>
              <w:rPr>
                <w:rFonts w:hint="eastAsia" w:ascii="宋体" w:hAnsi="宋体" w:eastAsia="宋体" w:cs="宋体"/>
                <w:szCs w:val="21"/>
              </w:rPr>
              <w:t>8:00-17:00</w:t>
            </w:r>
          </w:p>
        </w:tc>
        <w:tc>
          <w:tcPr>
            <w:tcW w:w="528" w:type="pct"/>
            <w:tcBorders>
              <w:top w:val="nil"/>
              <w:left w:val="nil"/>
              <w:bottom w:val="single" w:color="auto" w:sz="4" w:space="0"/>
              <w:right w:val="single" w:color="auto" w:sz="4" w:space="0"/>
            </w:tcBorders>
            <w:vAlign w:val="center"/>
          </w:tcPr>
          <w:p w14:paraId="6CE1C6E7">
            <w:pPr>
              <w:widowControl/>
              <w:jc w:val="center"/>
              <w:rPr>
                <w:rFonts w:ascii="宋体" w:hAnsi="宋体" w:eastAsia="宋体" w:cs="宋体"/>
                <w:szCs w:val="21"/>
              </w:rPr>
            </w:pPr>
            <w:r>
              <w:rPr>
                <w:rFonts w:hint="eastAsia" w:ascii="宋体" w:hAnsi="宋体" w:eastAsia="宋体" w:cs="宋体"/>
                <w:szCs w:val="21"/>
              </w:rPr>
              <w:t>1</w:t>
            </w:r>
          </w:p>
        </w:tc>
      </w:tr>
      <w:tr w14:paraId="59BE50F4">
        <w:tblPrEx>
          <w:tblCellMar>
            <w:top w:w="0" w:type="dxa"/>
            <w:left w:w="108" w:type="dxa"/>
            <w:bottom w:w="0" w:type="dxa"/>
            <w:right w:w="108" w:type="dxa"/>
          </w:tblCellMar>
        </w:tblPrEx>
        <w:trPr>
          <w:trHeight w:val="387" w:hRule="atLeast"/>
        </w:trPr>
        <w:tc>
          <w:tcPr>
            <w:tcW w:w="1046" w:type="pct"/>
            <w:tcBorders>
              <w:top w:val="nil"/>
              <w:left w:val="single" w:color="auto" w:sz="4" w:space="0"/>
              <w:bottom w:val="single" w:color="auto" w:sz="4" w:space="0"/>
              <w:right w:val="single" w:color="auto" w:sz="4" w:space="0"/>
            </w:tcBorders>
            <w:vAlign w:val="center"/>
          </w:tcPr>
          <w:p w14:paraId="50C88C1A">
            <w:pPr>
              <w:widowControl/>
              <w:jc w:val="center"/>
              <w:rPr>
                <w:rFonts w:ascii="宋体" w:hAnsi="宋体" w:eastAsia="宋体" w:cs="宋体"/>
                <w:szCs w:val="21"/>
              </w:rPr>
            </w:pPr>
            <w:r>
              <w:rPr>
                <w:rFonts w:hint="eastAsia" w:ascii="宋体" w:hAnsi="宋体" w:eastAsia="宋体" w:cs="宋体"/>
                <w:szCs w:val="21"/>
              </w:rPr>
              <w:t>保洁主管</w:t>
            </w:r>
          </w:p>
        </w:tc>
        <w:tc>
          <w:tcPr>
            <w:tcW w:w="2428" w:type="pct"/>
            <w:tcBorders>
              <w:top w:val="nil"/>
              <w:left w:val="nil"/>
              <w:bottom w:val="single" w:color="auto" w:sz="4" w:space="0"/>
              <w:right w:val="single" w:color="auto" w:sz="4" w:space="0"/>
            </w:tcBorders>
            <w:vAlign w:val="center"/>
          </w:tcPr>
          <w:p w14:paraId="33280341">
            <w:pPr>
              <w:widowControl/>
              <w:rPr>
                <w:rFonts w:ascii="宋体" w:hAnsi="宋体" w:eastAsia="宋体" w:cs="宋体"/>
                <w:szCs w:val="21"/>
              </w:rPr>
            </w:pPr>
            <w:r>
              <w:rPr>
                <w:rFonts w:hint="eastAsia" w:ascii="宋体" w:hAnsi="宋体" w:eastAsia="宋体" w:cs="宋体"/>
                <w:szCs w:val="21"/>
              </w:rPr>
              <w:t>负责协助项目经理开展日常保洁管理和服务监督工作</w:t>
            </w:r>
          </w:p>
        </w:tc>
        <w:tc>
          <w:tcPr>
            <w:tcW w:w="999" w:type="pct"/>
            <w:tcBorders>
              <w:top w:val="nil"/>
              <w:left w:val="nil"/>
              <w:bottom w:val="single" w:color="auto" w:sz="4" w:space="0"/>
              <w:right w:val="single" w:color="auto" w:sz="4" w:space="0"/>
            </w:tcBorders>
            <w:vAlign w:val="center"/>
          </w:tcPr>
          <w:p w14:paraId="195FDFBF">
            <w:pPr>
              <w:widowControl/>
              <w:jc w:val="center"/>
              <w:rPr>
                <w:rFonts w:ascii="宋体" w:hAnsi="宋体" w:eastAsia="宋体" w:cs="宋体"/>
                <w:szCs w:val="21"/>
              </w:rPr>
            </w:pPr>
            <w:r>
              <w:rPr>
                <w:rFonts w:hint="eastAsia" w:ascii="宋体" w:hAnsi="宋体" w:eastAsia="宋体" w:cs="宋体"/>
                <w:szCs w:val="21"/>
              </w:rPr>
              <w:t>7:30-17:30</w:t>
            </w:r>
          </w:p>
        </w:tc>
        <w:tc>
          <w:tcPr>
            <w:tcW w:w="528" w:type="pct"/>
            <w:tcBorders>
              <w:top w:val="nil"/>
              <w:left w:val="nil"/>
              <w:bottom w:val="single" w:color="auto" w:sz="4" w:space="0"/>
              <w:right w:val="single" w:color="auto" w:sz="4" w:space="0"/>
            </w:tcBorders>
            <w:vAlign w:val="center"/>
          </w:tcPr>
          <w:p w14:paraId="1C416DE1">
            <w:pPr>
              <w:widowControl/>
              <w:jc w:val="center"/>
              <w:rPr>
                <w:rFonts w:ascii="宋体" w:hAnsi="宋体" w:eastAsia="宋体" w:cs="宋体"/>
                <w:szCs w:val="21"/>
              </w:rPr>
            </w:pPr>
            <w:r>
              <w:rPr>
                <w:rFonts w:hint="eastAsia" w:ascii="宋体" w:hAnsi="宋体" w:eastAsia="宋体" w:cs="宋体"/>
                <w:szCs w:val="21"/>
              </w:rPr>
              <w:t>6</w:t>
            </w:r>
          </w:p>
        </w:tc>
      </w:tr>
      <w:tr w14:paraId="589325EB">
        <w:tblPrEx>
          <w:tblCellMar>
            <w:top w:w="0" w:type="dxa"/>
            <w:left w:w="108" w:type="dxa"/>
            <w:bottom w:w="0" w:type="dxa"/>
            <w:right w:w="108" w:type="dxa"/>
          </w:tblCellMar>
        </w:tblPrEx>
        <w:trPr>
          <w:trHeight w:val="580" w:hRule="atLeast"/>
        </w:trPr>
        <w:tc>
          <w:tcPr>
            <w:tcW w:w="1046" w:type="pct"/>
            <w:tcBorders>
              <w:top w:val="nil"/>
              <w:left w:val="single" w:color="auto" w:sz="4" w:space="0"/>
              <w:bottom w:val="single" w:color="auto" w:sz="4" w:space="0"/>
              <w:right w:val="single" w:color="auto" w:sz="4" w:space="0"/>
            </w:tcBorders>
            <w:vAlign w:val="center"/>
          </w:tcPr>
          <w:p w14:paraId="2A680564">
            <w:pPr>
              <w:widowControl/>
              <w:jc w:val="center"/>
              <w:rPr>
                <w:rFonts w:ascii="宋体" w:hAnsi="宋体" w:eastAsia="宋体" w:cs="宋体"/>
                <w:szCs w:val="21"/>
              </w:rPr>
            </w:pPr>
            <w:r>
              <w:rPr>
                <w:rFonts w:hint="eastAsia" w:ascii="宋体" w:hAnsi="宋体" w:eastAsia="宋体" w:cs="宋体"/>
                <w:szCs w:val="21"/>
              </w:rPr>
              <w:t>垃圾收集清运</w:t>
            </w:r>
          </w:p>
        </w:tc>
        <w:tc>
          <w:tcPr>
            <w:tcW w:w="2428" w:type="pct"/>
            <w:tcBorders>
              <w:top w:val="nil"/>
              <w:left w:val="nil"/>
              <w:bottom w:val="single" w:color="auto" w:sz="4" w:space="0"/>
              <w:right w:val="single" w:color="auto" w:sz="4" w:space="0"/>
            </w:tcBorders>
            <w:vAlign w:val="center"/>
          </w:tcPr>
          <w:p w14:paraId="06C8A63C">
            <w:pPr>
              <w:widowControl/>
              <w:rPr>
                <w:rFonts w:ascii="宋体" w:hAnsi="宋体" w:eastAsia="宋体" w:cs="宋体"/>
                <w:szCs w:val="21"/>
              </w:rPr>
            </w:pPr>
            <w:r>
              <w:rPr>
                <w:rFonts w:hint="eastAsia" w:ascii="宋体" w:hAnsi="宋体" w:eastAsia="宋体" w:cs="宋体"/>
                <w:szCs w:val="21"/>
              </w:rPr>
              <w:t>负责生活及医疗垃圾的收集、运送、交接</w:t>
            </w:r>
          </w:p>
        </w:tc>
        <w:tc>
          <w:tcPr>
            <w:tcW w:w="999" w:type="pct"/>
            <w:tcBorders>
              <w:top w:val="nil"/>
              <w:left w:val="nil"/>
              <w:bottom w:val="single" w:color="auto" w:sz="4" w:space="0"/>
              <w:right w:val="single" w:color="auto" w:sz="4" w:space="0"/>
            </w:tcBorders>
            <w:vAlign w:val="center"/>
          </w:tcPr>
          <w:p w14:paraId="73256E6F">
            <w:pPr>
              <w:widowControl/>
              <w:jc w:val="center"/>
              <w:rPr>
                <w:rFonts w:ascii="宋体" w:hAnsi="宋体" w:eastAsia="宋体" w:cs="宋体"/>
                <w:szCs w:val="21"/>
              </w:rPr>
            </w:pPr>
            <w:r>
              <w:rPr>
                <w:rFonts w:hint="eastAsia" w:ascii="宋体" w:hAnsi="宋体" w:eastAsia="宋体" w:cs="宋体"/>
                <w:szCs w:val="21"/>
              </w:rPr>
              <w:t>7:30-17:30</w:t>
            </w:r>
          </w:p>
        </w:tc>
        <w:tc>
          <w:tcPr>
            <w:tcW w:w="528" w:type="pct"/>
            <w:tcBorders>
              <w:top w:val="nil"/>
              <w:left w:val="nil"/>
              <w:bottom w:val="single" w:color="auto" w:sz="4" w:space="0"/>
              <w:right w:val="single" w:color="auto" w:sz="4" w:space="0"/>
            </w:tcBorders>
            <w:vAlign w:val="center"/>
          </w:tcPr>
          <w:p w14:paraId="3D1F621C">
            <w:pPr>
              <w:widowControl/>
              <w:jc w:val="center"/>
              <w:rPr>
                <w:rFonts w:ascii="宋体" w:hAnsi="宋体" w:eastAsia="宋体" w:cs="宋体"/>
                <w:szCs w:val="21"/>
              </w:rPr>
            </w:pPr>
            <w:r>
              <w:rPr>
                <w:rFonts w:hint="eastAsia" w:ascii="宋体" w:hAnsi="宋体" w:eastAsia="宋体" w:cs="宋体"/>
                <w:szCs w:val="21"/>
              </w:rPr>
              <w:t>10</w:t>
            </w:r>
          </w:p>
        </w:tc>
      </w:tr>
      <w:tr w14:paraId="158A92F1">
        <w:tblPrEx>
          <w:tblCellMar>
            <w:top w:w="0" w:type="dxa"/>
            <w:left w:w="108" w:type="dxa"/>
            <w:bottom w:w="0" w:type="dxa"/>
            <w:right w:w="108" w:type="dxa"/>
          </w:tblCellMar>
        </w:tblPrEx>
        <w:trPr>
          <w:trHeight w:val="70" w:hRule="atLeast"/>
        </w:trPr>
        <w:tc>
          <w:tcPr>
            <w:tcW w:w="1046" w:type="pct"/>
            <w:tcBorders>
              <w:top w:val="nil"/>
              <w:left w:val="single" w:color="auto" w:sz="4" w:space="0"/>
              <w:bottom w:val="single" w:color="auto" w:sz="4" w:space="0"/>
              <w:right w:val="single" w:color="auto" w:sz="4" w:space="0"/>
            </w:tcBorders>
            <w:vAlign w:val="center"/>
          </w:tcPr>
          <w:p w14:paraId="50918764">
            <w:pPr>
              <w:widowControl/>
              <w:jc w:val="center"/>
              <w:rPr>
                <w:rFonts w:ascii="宋体" w:hAnsi="宋体" w:eastAsia="宋体" w:cs="宋体"/>
                <w:szCs w:val="21"/>
              </w:rPr>
            </w:pPr>
            <w:r>
              <w:rPr>
                <w:rFonts w:hint="eastAsia" w:ascii="宋体" w:hAnsi="宋体" w:eastAsia="宋体" w:cs="宋体"/>
                <w:szCs w:val="21"/>
              </w:rPr>
              <w:t>外围环境保洁</w:t>
            </w:r>
          </w:p>
        </w:tc>
        <w:tc>
          <w:tcPr>
            <w:tcW w:w="2428" w:type="pct"/>
            <w:tcBorders>
              <w:top w:val="nil"/>
              <w:left w:val="nil"/>
              <w:bottom w:val="single" w:color="auto" w:sz="4" w:space="0"/>
              <w:right w:val="single" w:color="auto" w:sz="4" w:space="0"/>
            </w:tcBorders>
            <w:vAlign w:val="center"/>
          </w:tcPr>
          <w:p w14:paraId="1318F82E">
            <w:pPr>
              <w:widowControl/>
              <w:rPr>
                <w:rFonts w:ascii="宋体" w:hAnsi="宋体" w:eastAsia="宋体" w:cs="宋体"/>
                <w:szCs w:val="21"/>
              </w:rPr>
            </w:pPr>
            <w:r>
              <w:rPr>
                <w:rFonts w:hint="eastAsia" w:ascii="宋体" w:hAnsi="宋体" w:eastAsia="宋体" w:cs="宋体"/>
                <w:szCs w:val="21"/>
              </w:rPr>
              <w:t>负责楼宇外围的卫生清洁工作</w:t>
            </w:r>
          </w:p>
        </w:tc>
        <w:tc>
          <w:tcPr>
            <w:tcW w:w="999" w:type="pct"/>
            <w:tcBorders>
              <w:top w:val="nil"/>
              <w:left w:val="nil"/>
              <w:bottom w:val="single" w:color="auto" w:sz="4" w:space="0"/>
              <w:right w:val="single" w:color="auto" w:sz="4" w:space="0"/>
            </w:tcBorders>
            <w:vAlign w:val="center"/>
          </w:tcPr>
          <w:p w14:paraId="404F5176">
            <w:pPr>
              <w:widowControl/>
              <w:jc w:val="center"/>
              <w:rPr>
                <w:rFonts w:ascii="宋体" w:hAnsi="宋体" w:eastAsia="宋体" w:cs="宋体"/>
                <w:szCs w:val="21"/>
              </w:rPr>
            </w:pPr>
            <w:r>
              <w:rPr>
                <w:rFonts w:hint="eastAsia" w:ascii="宋体" w:hAnsi="宋体" w:eastAsia="宋体" w:cs="宋体"/>
                <w:szCs w:val="21"/>
              </w:rPr>
              <w:t>6:30-17:00</w:t>
            </w:r>
          </w:p>
        </w:tc>
        <w:tc>
          <w:tcPr>
            <w:tcW w:w="528" w:type="pct"/>
            <w:tcBorders>
              <w:top w:val="nil"/>
              <w:left w:val="nil"/>
              <w:bottom w:val="single" w:color="auto" w:sz="4" w:space="0"/>
              <w:right w:val="single" w:color="auto" w:sz="4" w:space="0"/>
            </w:tcBorders>
            <w:vAlign w:val="center"/>
          </w:tcPr>
          <w:p w14:paraId="66D6D751">
            <w:pPr>
              <w:widowControl/>
              <w:jc w:val="center"/>
              <w:rPr>
                <w:rFonts w:ascii="宋体" w:hAnsi="宋体" w:eastAsia="宋体" w:cs="宋体"/>
                <w:szCs w:val="21"/>
              </w:rPr>
            </w:pPr>
            <w:r>
              <w:rPr>
                <w:rFonts w:hint="eastAsia" w:ascii="宋体" w:hAnsi="宋体" w:eastAsia="宋体" w:cs="宋体"/>
                <w:szCs w:val="21"/>
              </w:rPr>
              <w:t>4</w:t>
            </w:r>
          </w:p>
        </w:tc>
      </w:tr>
      <w:tr w14:paraId="0FD24C84">
        <w:tblPrEx>
          <w:tblCellMar>
            <w:top w:w="0" w:type="dxa"/>
            <w:left w:w="108" w:type="dxa"/>
            <w:bottom w:w="0" w:type="dxa"/>
            <w:right w:w="108" w:type="dxa"/>
          </w:tblCellMar>
        </w:tblPrEx>
        <w:trPr>
          <w:trHeight w:val="545" w:hRule="atLeast"/>
        </w:trPr>
        <w:tc>
          <w:tcPr>
            <w:tcW w:w="1046" w:type="pct"/>
            <w:tcBorders>
              <w:top w:val="nil"/>
              <w:left w:val="single" w:color="auto" w:sz="4" w:space="0"/>
              <w:bottom w:val="single" w:color="auto" w:sz="4" w:space="0"/>
              <w:right w:val="single" w:color="auto" w:sz="4" w:space="0"/>
            </w:tcBorders>
            <w:vAlign w:val="center"/>
          </w:tcPr>
          <w:p w14:paraId="3E15D718">
            <w:pPr>
              <w:widowControl/>
              <w:jc w:val="center"/>
              <w:rPr>
                <w:rFonts w:ascii="宋体" w:hAnsi="宋体" w:eastAsia="宋体" w:cs="宋体"/>
                <w:szCs w:val="21"/>
              </w:rPr>
            </w:pPr>
            <w:r>
              <w:rPr>
                <w:rFonts w:hint="eastAsia" w:ascii="宋体" w:hAnsi="宋体" w:eastAsia="宋体" w:cs="宋体"/>
                <w:szCs w:val="21"/>
              </w:rPr>
              <w:t>绿化养护</w:t>
            </w:r>
          </w:p>
        </w:tc>
        <w:tc>
          <w:tcPr>
            <w:tcW w:w="2428" w:type="pct"/>
            <w:tcBorders>
              <w:top w:val="nil"/>
              <w:left w:val="nil"/>
              <w:bottom w:val="single" w:color="auto" w:sz="4" w:space="0"/>
              <w:right w:val="single" w:color="auto" w:sz="4" w:space="0"/>
            </w:tcBorders>
            <w:vAlign w:val="center"/>
          </w:tcPr>
          <w:p w14:paraId="552EB5CE">
            <w:pPr>
              <w:widowControl/>
              <w:rPr>
                <w:rFonts w:ascii="宋体" w:hAnsi="宋体" w:eastAsia="宋体" w:cs="宋体"/>
                <w:szCs w:val="21"/>
              </w:rPr>
            </w:pPr>
            <w:r>
              <w:rPr>
                <w:rFonts w:hint="eastAsia" w:ascii="宋体" w:hAnsi="宋体" w:eastAsia="宋体" w:cs="宋体"/>
                <w:szCs w:val="21"/>
              </w:rPr>
              <w:t>浇水、清理垃圾、防风防汛、补植（材料由甲方购买）和防人为损坏及病虫害防治、除杂草和修剪；修剪整形、施肥、除杂草、松土、病虫害防治</w:t>
            </w:r>
          </w:p>
        </w:tc>
        <w:tc>
          <w:tcPr>
            <w:tcW w:w="999" w:type="pct"/>
            <w:tcBorders>
              <w:top w:val="nil"/>
              <w:left w:val="nil"/>
              <w:bottom w:val="single" w:color="auto" w:sz="4" w:space="0"/>
              <w:right w:val="single" w:color="auto" w:sz="4" w:space="0"/>
            </w:tcBorders>
            <w:vAlign w:val="center"/>
          </w:tcPr>
          <w:p w14:paraId="75D7952D">
            <w:pPr>
              <w:widowControl/>
              <w:jc w:val="center"/>
              <w:rPr>
                <w:rFonts w:ascii="宋体" w:hAnsi="宋体" w:eastAsia="宋体" w:cs="宋体"/>
                <w:szCs w:val="21"/>
              </w:rPr>
            </w:pPr>
            <w:r>
              <w:rPr>
                <w:rFonts w:hint="eastAsia" w:ascii="宋体" w:hAnsi="宋体" w:eastAsia="宋体" w:cs="宋体"/>
                <w:szCs w:val="21"/>
              </w:rPr>
              <w:t>7:30-17:30</w:t>
            </w:r>
          </w:p>
        </w:tc>
        <w:tc>
          <w:tcPr>
            <w:tcW w:w="528" w:type="pct"/>
            <w:tcBorders>
              <w:top w:val="nil"/>
              <w:left w:val="nil"/>
              <w:bottom w:val="single" w:color="auto" w:sz="4" w:space="0"/>
              <w:right w:val="single" w:color="auto" w:sz="4" w:space="0"/>
            </w:tcBorders>
            <w:vAlign w:val="center"/>
          </w:tcPr>
          <w:p w14:paraId="197E2625">
            <w:pPr>
              <w:widowControl/>
              <w:jc w:val="center"/>
              <w:rPr>
                <w:rFonts w:ascii="宋体" w:hAnsi="宋体" w:eastAsia="宋体" w:cs="宋体"/>
                <w:szCs w:val="21"/>
              </w:rPr>
            </w:pPr>
            <w:r>
              <w:rPr>
                <w:rFonts w:hint="eastAsia" w:ascii="宋体" w:hAnsi="宋体" w:eastAsia="宋体" w:cs="宋体"/>
                <w:szCs w:val="21"/>
              </w:rPr>
              <w:t>5</w:t>
            </w:r>
          </w:p>
        </w:tc>
      </w:tr>
      <w:tr w14:paraId="4B79890B">
        <w:tblPrEx>
          <w:tblCellMar>
            <w:top w:w="0" w:type="dxa"/>
            <w:left w:w="108" w:type="dxa"/>
            <w:bottom w:w="0" w:type="dxa"/>
            <w:right w:w="108" w:type="dxa"/>
          </w:tblCellMar>
        </w:tblPrEx>
        <w:trPr>
          <w:trHeight w:val="70" w:hRule="atLeast"/>
        </w:trPr>
        <w:tc>
          <w:tcPr>
            <w:tcW w:w="1046" w:type="pct"/>
            <w:tcBorders>
              <w:top w:val="single" w:color="auto" w:sz="4" w:space="0"/>
              <w:left w:val="single" w:color="auto" w:sz="4" w:space="0"/>
              <w:bottom w:val="single" w:color="auto" w:sz="4" w:space="0"/>
              <w:right w:val="single" w:color="auto" w:sz="4" w:space="0"/>
            </w:tcBorders>
            <w:vAlign w:val="center"/>
          </w:tcPr>
          <w:p w14:paraId="109871DB">
            <w:pPr>
              <w:widowControl/>
              <w:jc w:val="center"/>
              <w:rPr>
                <w:rFonts w:ascii="宋体" w:hAnsi="宋体" w:eastAsia="宋体" w:cs="宋体"/>
                <w:szCs w:val="21"/>
              </w:rPr>
            </w:pPr>
            <w:r>
              <w:rPr>
                <w:rFonts w:hint="eastAsia" w:ascii="宋体" w:hAnsi="宋体" w:eastAsia="宋体" w:cs="宋体"/>
                <w:szCs w:val="21"/>
              </w:rPr>
              <w:t>集中清洗及专项保洁</w:t>
            </w:r>
          </w:p>
        </w:tc>
        <w:tc>
          <w:tcPr>
            <w:tcW w:w="2428" w:type="pct"/>
            <w:tcBorders>
              <w:top w:val="single" w:color="auto" w:sz="4" w:space="0"/>
              <w:left w:val="nil"/>
              <w:bottom w:val="single" w:color="auto" w:sz="4" w:space="0"/>
              <w:right w:val="single" w:color="auto" w:sz="4" w:space="0"/>
            </w:tcBorders>
            <w:vAlign w:val="center"/>
          </w:tcPr>
          <w:p w14:paraId="38AEFCF5">
            <w:pPr>
              <w:widowControl/>
              <w:rPr>
                <w:rFonts w:ascii="宋体" w:hAnsi="宋体" w:eastAsia="宋体" w:cs="宋体"/>
                <w:szCs w:val="21"/>
              </w:rPr>
            </w:pPr>
            <w:r>
              <w:rPr>
                <w:rFonts w:hint="eastAsia" w:ascii="宋体" w:hAnsi="宋体" w:eastAsia="宋体" w:cs="宋体"/>
                <w:szCs w:val="21"/>
              </w:rPr>
              <w:t>负责地面养护及玻璃清洁及保洁用品集中清洗等工作。</w:t>
            </w:r>
          </w:p>
        </w:tc>
        <w:tc>
          <w:tcPr>
            <w:tcW w:w="999" w:type="pct"/>
            <w:tcBorders>
              <w:top w:val="single" w:color="auto" w:sz="4" w:space="0"/>
              <w:left w:val="nil"/>
              <w:bottom w:val="single" w:color="auto" w:sz="4" w:space="0"/>
              <w:right w:val="single" w:color="auto" w:sz="4" w:space="0"/>
            </w:tcBorders>
            <w:vAlign w:val="center"/>
          </w:tcPr>
          <w:p w14:paraId="3F0D1F61">
            <w:pPr>
              <w:widowControl/>
              <w:jc w:val="center"/>
              <w:rPr>
                <w:rFonts w:ascii="宋体" w:hAnsi="宋体" w:eastAsia="宋体" w:cs="宋体"/>
                <w:szCs w:val="21"/>
              </w:rPr>
            </w:pPr>
            <w:r>
              <w:rPr>
                <w:rFonts w:hint="eastAsia" w:ascii="宋体" w:hAnsi="宋体" w:eastAsia="宋体" w:cs="宋体"/>
                <w:szCs w:val="21"/>
              </w:rPr>
              <w:t>8:00-17:00</w:t>
            </w:r>
          </w:p>
        </w:tc>
        <w:tc>
          <w:tcPr>
            <w:tcW w:w="528" w:type="pct"/>
            <w:tcBorders>
              <w:top w:val="single" w:color="auto" w:sz="4" w:space="0"/>
              <w:left w:val="nil"/>
              <w:bottom w:val="single" w:color="auto" w:sz="4" w:space="0"/>
              <w:right w:val="single" w:color="auto" w:sz="4" w:space="0"/>
            </w:tcBorders>
            <w:vAlign w:val="center"/>
          </w:tcPr>
          <w:p w14:paraId="36D101B5">
            <w:pPr>
              <w:widowControl/>
              <w:jc w:val="center"/>
              <w:rPr>
                <w:rFonts w:ascii="宋体" w:hAnsi="宋体" w:eastAsia="宋体" w:cs="宋体"/>
                <w:szCs w:val="21"/>
              </w:rPr>
            </w:pPr>
            <w:r>
              <w:rPr>
                <w:rFonts w:hint="eastAsia" w:ascii="宋体" w:hAnsi="宋体" w:eastAsia="宋体" w:cs="宋体"/>
                <w:szCs w:val="21"/>
              </w:rPr>
              <w:t>15</w:t>
            </w:r>
          </w:p>
        </w:tc>
      </w:tr>
      <w:tr w14:paraId="36FB41E4">
        <w:tblPrEx>
          <w:tblCellMar>
            <w:top w:w="0" w:type="dxa"/>
            <w:left w:w="108" w:type="dxa"/>
            <w:bottom w:w="0" w:type="dxa"/>
            <w:right w:w="108" w:type="dxa"/>
          </w:tblCellMar>
        </w:tblPrEx>
        <w:trPr>
          <w:trHeight w:val="193" w:hRule="atLeast"/>
        </w:trPr>
        <w:tc>
          <w:tcPr>
            <w:tcW w:w="1046" w:type="pct"/>
            <w:tcBorders>
              <w:top w:val="single" w:color="auto" w:sz="4" w:space="0"/>
              <w:left w:val="single" w:color="auto" w:sz="4" w:space="0"/>
              <w:bottom w:val="single" w:color="auto" w:sz="4" w:space="0"/>
              <w:right w:val="single" w:color="auto" w:sz="4" w:space="0"/>
            </w:tcBorders>
            <w:vAlign w:val="center"/>
          </w:tcPr>
          <w:p w14:paraId="03FD1CF5">
            <w:pPr>
              <w:widowControl/>
              <w:jc w:val="center"/>
              <w:rPr>
                <w:rFonts w:ascii="宋体" w:hAnsi="宋体" w:eastAsia="宋体" w:cs="宋体"/>
                <w:szCs w:val="21"/>
              </w:rPr>
            </w:pPr>
            <w:r>
              <w:rPr>
                <w:rFonts w:hint="eastAsia" w:ascii="宋体" w:hAnsi="宋体" w:eastAsia="宋体" w:cs="宋体"/>
                <w:szCs w:val="21"/>
              </w:rPr>
              <w:t>夜班/机动/替班</w:t>
            </w:r>
          </w:p>
        </w:tc>
        <w:tc>
          <w:tcPr>
            <w:tcW w:w="2428" w:type="pct"/>
            <w:tcBorders>
              <w:top w:val="single" w:color="auto" w:sz="4" w:space="0"/>
              <w:left w:val="nil"/>
              <w:bottom w:val="single" w:color="auto" w:sz="4" w:space="0"/>
              <w:right w:val="single" w:color="auto" w:sz="4" w:space="0"/>
            </w:tcBorders>
            <w:vAlign w:val="center"/>
          </w:tcPr>
          <w:p w14:paraId="175AFF11">
            <w:pPr>
              <w:widowControl/>
              <w:rPr>
                <w:rFonts w:ascii="宋体" w:hAnsi="宋体" w:eastAsia="宋体" w:cs="宋体"/>
                <w:szCs w:val="21"/>
              </w:rPr>
            </w:pPr>
            <w:r>
              <w:rPr>
                <w:rFonts w:hint="eastAsia" w:ascii="宋体" w:hAnsi="宋体" w:eastAsia="宋体" w:cs="宋体"/>
                <w:szCs w:val="21"/>
              </w:rPr>
              <w:t>负责夜班保洁及保洁人员的倒班、替班。</w:t>
            </w:r>
          </w:p>
        </w:tc>
        <w:tc>
          <w:tcPr>
            <w:tcW w:w="999" w:type="pct"/>
            <w:tcBorders>
              <w:top w:val="single" w:color="auto" w:sz="4" w:space="0"/>
              <w:left w:val="nil"/>
              <w:bottom w:val="single" w:color="auto" w:sz="4" w:space="0"/>
              <w:right w:val="single" w:color="auto" w:sz="4" w:space="0"/>
            </w:tcBorders>
            <w:vAlign w:val="center"/>
          </w:tcPr>
          <w:p w14:paraId="3BFAB36D">
            <w:pPr>
              <w:widowControl/>
              <w:jc w:val="center"/>
              <w:rPr>
                <w:rFonts w:ascii="宋体" w:hAnsi="宋体" w:eastAsia="宋体" w:cs="宋体"/>
                <w:szCs w:val="21"/>
              </w:rPr>
            </w:pPr>
            <w:r>
              <w:rPr>
                <w:rFonts w:hint="eastAsia" w:ascii="宋体" w:hAnsi="宋体" w:eastAsia="宋体" w:cs="宋体"/>
                <w:szCs w:val="21"/>
              </w:rPr>
              <w:t>根据日常保洁工作时间安排</w:t>
            </w:r>
          </w:p>
        </w:tc>
        <w:tc>
          <w:tcPr>
            <w:tcW w:w="528" w:type="pct"/>
            <w:tcBorders>
              <w:top w:val="single" w:color="auto" w:sz="4" w:space="0"/>
              <w:left w:val="nil"/>
              <w:bottom w:val="single" w:color="auto" w:sz="4" w:space="0"/>
              <w:right w:val="single" w:color="auto" w:sz="4" w:space="0"/>
            </w:tcBorders>
            <w:vAlign w:val="center"/>
          </w:tcPr>
          <w:p w14:paraId="03DB4B95">
            <w:pPr>
              <w:widowControl/>
              <w:jc w:val="center"/>
              <w:rPr>
                <w:rFonts w:ascii="宋体" w:hAnsi="宋体" w:eastAsia="宋体" w:cs="宋体"/>
                <w:szCs w:val="21"/>
              </w:rPr>
            </w:pPr>
            <w:r>
              <w:rPr>
                <w:rFonts w:hint="eastAsia" w:ascii="宋体" w:hAnsi="宋体" w:eastAsia="宋体" w:cs="宋体"/>
                <w:szCs w:val="21"/>
              </w:rPr>
              <w:t>10</w:t>
            </w:r>
          </w:p>
        </w:tc>
      </w:tr>
      <w:tr w14:paraId="46A0E8B3">
        <w:tblPrEx>
          <w:tblCellMar>
            <w:top w:w="0" w:type="dxa"/>
            <w:left w:w="108" w:type="dxa"/>
            <w:bottom w:w="0" w:type="dxa"/>
            <w:right w:w="108" w:type="dxa"/>
          </w:tblCellMar>
        </w:tblPrEx>
        <w:trPr>
          <w:trHeight w:val="532" w:hRule="atLeast"/>
        </w:trPr>
        <w:tc>
          <w:tcPr>
            <w:tcW w:w="1046" w:type="pct"/>
            <w:tcBorders>
              <w:top w:val="single" w:color="auto" w:sz="4" w:space="0"/>
              <w:left w:val="single" w:color="auto" w:sz="4" w:space="0"/>
              <w:bottom w:val="single" w:color="auto" w:sz="4" w:space="0"/>
              <w:right w:val="single" w:color="auto" w:sz="4" w:space="0"/>
            </w:tcBorders>
            <w:noWrap/>
            <w:vAlign w:val="center"/>
          </w:tcPr>
          <w:p w14:paraId="2E17EBF7">
            <w:pPr>
              <w:widowControl/>
              <w:jc w:val="center"/>
              <w:rPr>
                <w:rFonts w:ascii="宋体" w:hAnsi="宋体" w:eastAsia="宋体" w:cs="宋体"/>
                <w:b/>
                <w:bCs/>
                <w:szCs w:val="21"/>
              </w:rPr>
            </w:pPr>
            <w:r>
              <w:rPr>
                <w:rFonts w:hint="eastAsia" w:ascii="宋体" w:hAnsi="宋体" w:eastAsia="宋体" w:cs="宋体"/>
                <w:b/>
                <w:bCs/>
                <w:szCs w:val="21"/>
              </w:rPr>
              <w:t>合计</w:t>
            </w:r>
          </w:p>
        </w:tc>
        <w:tc>
          <w:tcPr>
            <w:tcW w:w="2428" w:type="pct"/>
            <w:tcBorders>
              <w:top w:val="single" w:color="auto" w:sz="4" w:space="0"/>
              <w:left w:val="nil"/>
              <w:bottom w:val="single" w:color="auto" w:sz="4" w:space="0"/>
              <w:right w:val="single" w:color="auto" w:sz="4" w:space="0"/>
            </w:tcBorders>
            <w:vAlign w:val="center"/>
          </w:tcPr>
          <w:p w14:paraId="7476204A">
            <w:pPr>
              <w:widowControl/>
              <w:rPr>
                <w:rFonts w:ascii="宋体" w:hAnsi="宋体" w:eastAsia="宋体" w:cs="宋体"/>
                <w:b/>
                <w:bCs/>
                <w:szCs w:val="21"/>
              </w:rPr>
            </w:pPr>
            <w:r>
              <w:rPr>
                <w:rFonts w:hint="eastAsia" w:ascii="宋体" w:hAnsi="宋体" w:eastAsia="宋体" w:cs="宋体"/>
                <w:b/>
                <w:bCs/>
                <w:szCs w:val="21"/>
              </w:rPr>
              <w:t>　</w:t>
            </w:r>
          </w:p>
        </w:tc>
        <w:tc>
          <w:tcPr>
            <w:tcW w:w="999" w:type="pct"/>
            <w:tcBorders>
              <w:top w:val="single" w:color="auto" w:sz="4" w:space="0"/>
              <w:left w:val="nil"/>
              <w:bottom w:val="single" w:color="auto" w:sz="4" w:space="0"/>
              <w:right w:val="single" w:color="auto" w:sz="4" w:space="0"/>
            </w:tcBorders>
            <w:vAlign w:val="center"/>
          </w:tcPr>
          <w:p w14:paraId="139371CF">
            <w:pPr>
              <w:widowControl/>
              <w:jc w:val="center"/>
              <w:rPr>
                <w:rFonts w:ascii="宋体" w:hAnsi="宋体" w:eastAsia="宋体" w:cs="宋体"/>
                <w:b/>
                <w:bCs/>
                <w:szCs w:val="21"/>
              </w:rPr>
            </w:pPr>
            <w:r>
              <w:rPr>
                <w:rFonts w:hint="eastAsia" w:ascii="宋体" w:hAnsi="宋体" w:eastAsia="宋体" w:cs="宋体"/>
                <w:b/>
                <w:bCs/>
                <w:szCs w:val="21"/>
              </w:rPr>
              <w:t>　</w:t>
            </w:r>
          </w:p>
        </w:tc>
        <w:tc>
          <w:tcPr>
            <w:tcW w:w="528" w:type="pct"/>
            <w:tcBorders>
              <w:top w:val="single" w:color="auto" w:sz="4" w:space="0"/>
              <w:left w:val="nil"/>
              <w:bottom w:val="single" w:color="auto" w:sz="4" w:space="0"/>
              <w:right w:val="single" w:color="auto" w:sz="4" w:space="0"/>
            </w:tcBorders>
            <w:vAlign w:val="center"/>
          </w:tcPr>
          <w:p w14:paraId="5E468E27">
            <w:pPr>
              <w:widowControl/>
              <w:jc w:val="center"/>
              <w:rPr>
                <w:rFonts w:ascii="宋体" w:hAnsi="宋体" w:eastAsia="宋体" w:cs="宋体"/>
                <w:b/>
                <w:bCs/>
                <w:szCs w:val="21"/>
              </w:rPr>
            </w:pPr>
            <w:r>
              <w:rPr>
                <w:rFonts w:hint="eastAsia" w:ascii="宋体" w:hAnsi="宋体" w:eastAsia="宋体" w:cs="宋体"/>
                <w:b/>
                <w:bCs/>
                <w:szCs w:val="21"/>
              </w:rPr>
              <w:t>51</w:t>
            </w:r>
          </w:p>
        </w:tc>
      </w:tr>
    </w:tbl>
    <w:p w14:paraId="3C60A6D6">
      <w:pPr>
        <w:spacing w:line="360" w:lineRule="auto"/>
        <w:ind w:firstLine="480" w:firstLineChars="200"/>
        <w:rPr>
          <w:rFonts w:ascii="宋体" w:hAnsi="宋体" w:eastAsia="宋体"/>
          <w:bCs/>
          <w:sz w:val="24"/>
          <w:szCs w:val="24"/>
        </w:rPr>
      </w:pPr>
    </w:p>
    <w:p w14:paraId="15DD96B2">
      <w:pPr>
        <w:spacing w:line="360" w:lineRule="auto"/>
        <w:ind w:firstLine="482" w:firstLineChars="200"/>
        <w:rPr>
          <w:rFonts w:ascii="宋体" w:hAnsi="宋体" w:eastAsia="宋体"/>
          <w:b/>
          <w:bCs/>
          <w:sz w:val="24"/>
          <w:szCs w:val="24"/>
        </w:rPr>
      </w:pPr>
      <w:r>
        <w:rPr>
          <w:rFonts w:ascii="宋体" w:hAnsi="宋体" w:eastAsia="宋体"/>
          <w:b/>
          <w:bCs/>
          <w:sz w:val="24"/>
          <w:szCs w:val="24"/>
        </w:rPr>
        <w:t>2、保洁服务内容(卫生保洁职责)</w:t>
      </w:r>
    </w:p>
    <w:p w14:paraId="24A5E772">
      <w:pPr>
        <w:spacing w:line="360" w:lineRule="auto"/>
        <w:ind w:firstLine="480" w:firstLineChars="200"/>
        <w:rPr>
          <w:rFonts w:ascii="宋体" w:hAnsi="宋体" w:eastAsia="宋体"/>
          <w:bCs/>
          <w:sz w:val="24"/>
          <w:szCs w:val="24"/>
        </w:rPr>
      </w:pPr>
      <w:r>
        <w:rPr>
          <w:rFonts w:ascii="宋体" w:hAnsi="宋体" w:eastAsia="宋体"/>
          <w:bCs/>
          <w:sz w:val="24"/>
          <w:szCs w:val="24"/>
        </w:rPr>
        <w:t>2.1负责所管辖区（医疗综合楼、感染楼、动物实验楼及外围服务范围内的清洁、消毒工作，建筑面积152020㎡）全部楼宇室内环境及物体表面清洁消毒工作，室外道路清扫及标示牌、台面等外围环境表面卫生清洁，所辖区生活垃圾、可回收垃圾及医疗废弃物的清运工作。</w:t>
      </w:r>
    </w:p>
    <w:p w14:paraId="6AD896D0">
      <w:pPr>
        <w:spacing w:line="360" w:lineRule="auto"/>
        <w:ind w:firstLine="480" w:firstLineChars="200"/>
        <w:rPr>
          <w:rFonts w:ascii="宋体" w:hAnsi="宋体" w:eastAsia="宋体"/>
          <w:bCs/>
          <w:sz w:val="24"/>
          <w:szCs w:val="24"/>
        </w:rPr>
      </w:pPr>
      <w:r>
        <w:rPr>
          <w:rFonts w:ascii="宋体" w:hAnsi="宋体" w:eastAsia="宋体"/>
          <w:bCs/>
          <w:sz w:val="24"/>
          <w:szCs w:val="24"/>
        </w:rPr>
        <w:t>2.2负责辖区内楼宇内各种材质地面清洁养护，包括PVC地面清洗、抛光、打蜡，石材地面清洗、翻新、结晶养护，电梯地面及地面标识的打蜡、保养等。（石材养护一年不少于两次，打蜡保养一季度不少于一次）</w:t>
      </w:r>
    </w:p>
    <w:p w14:paraId="41200F81">
      <w:pPr>
        <w:spacing w:line="360" w:lineRule="auto"/>
        <w:ind w:firstLine="480" w:firstLineChars="200"/>
        <w:rPr>
          <w:rFonts w:ascii="宋体" w:hAnsi="宋体" w:eastAsia="宋体"/>
          <w:bCs/>
          <w:sz w:val="24"/>
          <w:szCs w:val="24"/>
        </w:rPr>
      </w:pPr>
      <w:r>
        <w:rPr>
          <w:rFonts w:ascii="宋体" w:hAnsi="宋体" w:eastAsia="宋体"/>
          <w:bCs/>
          <w:sz w:val="24"/>
          <w:szCs w:val="24"/>
        </w:rPr>
        <w:t>2.3负责所管辖区域内所有雨搭、车库出入口玻璃表面进行定期清洁，必要时，可使用升降机，确保使用安全。</w:t>
      </w:r>
    </w:p>
    <w:p w14:paraId="14B03988">
      <w:pPr>
        <w:spacing w:line="360" w:lineRule="auto"/>
        <w:ind w:firstLine="480" w:firstLineChars="200"/>
        <w:rPr>
          <w:rFonts w:ascii="宋体" w:hAnsi="宋体" w:eastAsia="宋体"/>
          <w:bCs/>
          <w:sz w:val="24"/>
          <w:szCs w:val="24"/>
        </w:rPr>
      </w:pPr>
      <w:r>
        <w:rPr>
          <w:rFonts w:ascii="宋体" w:hAnsi="宋体" w:eastAsia="宋体"/>
          <w:bCs/>
          <w:sz w:val="24"/>
          <w:szCs w:val="24"/>
        </w:rPr>
        <w:t>2.4卫生保洁服务中各类设备、消耗品、防撞条等由</w:t>
      </w:r>
      <w:r>
        <w:rPr>
          <w:rFonts w:hint="eastAsia" w:ascii="宋体" w:hAnsi="宋体" w:eastAsia="宋体"/>
          <w:bCs/>
          <w:sz w:val="24"/>
          <w:szCs w:val="24"/>
        </w:rPr>
        <w:t>乙方</w:t>
      </w:r>
      <w:r>
        <w:rPr>
          <w:rFonts w:ascii="宋体" w:hAnsi="宋体" w:eastAsia="宋体"/>
          <w:bCs/>
          <w:sz w:val="24"/>
          <w:szCs w:val="24"/>
        </w:rPr>
        <w:t>承担，</w:t>
      </w:r>
      <w:r>
        <w:rPr>
          <w:rFonts w:hint="eastAsia" w:ascii="宋体" w:hAnsi="宋体" w:eastAsia="宋体"/>
          <w:bCs/>
          <w:sz w:val="24"/>
          <w:szCs w:val="24"/>
        </w:rPr>
        <w:t>甲方</w:t>
      </w:r>
      <w:r>
        <w:rPr>
          <w:rFonts w:ascii="宋体" w:hAnsi="宋体" w:eastAsia="宋体"/>
          <w:bCs/>
          <w:sz w:val="24"/>
          <w:szCs w:val="24"/>
        </w:rPr>
        <w:t>不再额外支付费用。</w:t>
      </w:r>
    </w:p>
    <w:p w14:paraId="186A72E2">
      <w:pPr>
        <w:spacing w:line="360" w:lineRule="auto"/>
        <w:ind w:firstLine="480" w:firstLineChars="200"/>
        <w:rPr>
          <w:rFonts w:ascii="宋体" w:hAnsi="宋体" w:eastAsia="宋体"/>
          <w:bCs/>
          <w:sz w:val="24"/>
          <w:szCs w:val="24"/>
        </w:rPr>
      </w:pPr>
      <w:r>
        <w:rPr>
          <w:rFonts w:ascii="宋体" w:hAnsi="宋体" w:eastAsia="宋体"/>
          <w:bCs/>
          <w:sz w:val="24"/>
          <w:szCs w:val="24"/>
        </w:rPr>
        <w:t>2.5负责协助处理所管辖区域内的应急突发事件处理及重大活动的保障。</w:t>
      </w:r>
    </w:p>
    <w:p w14:paraId="024D61FE">
      <w:pPr>
        <w:spacing w:line="360" w:lineRule="auto"/>
        <w:ind w:firstLine="480" w:firstLineChars="200"/>
        <w:rPr>
          <w:rFonts w:ascii="宋体" w:hAnsi="宋体" w:eastAsia="宋体"/>
          <w:bCs/>
          <w:sz w:val="24"/>
          <w:szCs w:val="24"/>
        </w:rPr>
      </w:pPr>
      <w:r>
        <w:rPr>
          <w:rFonts w:ascii="宋体" w:hAnsi="宋体" w:eastAsia="宋体"/>
          <w:bCs/>
          <w:sz w:val="24"/>
          <w:szCs w:val="24"/>
        </w:rPr>
        <w:t>2.6参与所管辖区域水、电、空调节能管理，工作中注重节约用水、节约用电、随手关窗等。</w:t>
      </w:r>
    </w:p>
    <w:p w14:paraId="4D0EEF5C">
      <w:pPr>
        <w:spacing w:line="360" w:lineRule="auto"/>
        <w:ind w:firstLine="480" w:firstLineChars="200"/>
        <w:rPr>
          <w:rFonts w:ascii="宋体" w:hAnsi="宋体" w:eastAsia="宋体"/>
          <w:bCs/>
          <w:sz w:val="24"/>
          <w:szCs w:val="24"/>
        </w:rPr>
      </w:pPr>
      <w:r>
        <w:rPr>
          <w:rFonts w:ascii="宋体" w:hAnsi="宋体" w:eastAsia="宋体"/>
          <w:bCs/>
          <w:sz w:val="24"/>
          <w:szCs w:val="24"/>
        </w:rPr>
        <w:t>2.7协助</w:t>
      </w:r>
      <w:r>
        <w:rPr>
          <w:rFonts w:hint="eastAsia" w:ascii="宋体" w:hAnsi="宋体" w:eastAsia="宋体"/>
          <w:bCs/>
          <w:sz w:val="24"/>
          <w:szCs w:val="24"/>
        </w:rPr>
        <w:t>甲方</w:t>
      </w:r>
      <w:r>
        <w:rPr>
          <w:rFonts w:ascii="宋体" w:hAnsi="宋体" w:eastAsia="宋体"/>
          <w:bCs/>
          <w:sz w:val="24"/>
          <w:szCs w:val="24"/>
        </w:rPr>
        <w:t>开展后勤信息化建设，配合使用信息化软件，从而更好的提升服务质量。</w:t>
      </w:r>
    </w:p>
    <w:p w14:paraId="60E045BC">
      <w:pPr>
        <w:spacing w:line="360" w:lineRule="auto"/>
        <w:ind w:firstLine="480" w:firstLineChars="200"/>
        <w:rPr>
          <w:rFonts w:ascii="宋体" w:hAnsi="宋体" w:eastAsia="宋体"/>
          <w:bCs/>
          <w:sz w:val="24"/>
          <w:szCs w:val="24"/>
        </w:rPr>
      </w:pPr>
      <w:r>
        <w:rPr>
          <w:rFonts w:ascii="宋体" w:hAnsi="宋体" w:eastAsia="宋体"/>
          <w:bCs/>
          <w:sz w:val="24"/>
          <w:szCs w:val="24"/>
        </w:rPr>
        <w:t>2.8负责全院区有害生物防制，即全院区楼宇室内、外围、重点场所、机房、地下空间等全区域的蟑螂、蚊蝇及老鼠等消杀灭虫工作。</w:t>
      </w:r>
    </w:p>
    <w:p w14:paraId="0BAE5A2D">
      <w:pPr>
        <w:spacing w:line="360" w:lineRule="auto"/>
        <w:ind w:firstLine="480" w:firstLineChars="200"/>
        <w:rPr>
          <w:rFonts w:ascii="宋体" w:hAnsi="宋体" w:eastAsia="宋体"/>
          <w:bCs/>
          <w:sz w:val="24"/>
          <w:szCs w:val="24"/>
        </w:rPr>
      </w:pPr>
      <w:r>
        <w:rPr>
          <w:rFonts w:ascii="宋体" w:hAnsi="宋体" w:eastAsia="宋体"/>
          <w:bCs/>
          <w:sz w:val="24"/>
          <w:szCs w:val="24"/>
        </w:rPr>
        <w:t>2.9按照街道（社区）“门前三包”责任区划分和要求，护栏外部门保洁卫生服务工作（如：冬季铲冰扫雪、夏季防汛等工作）。</w:t>
      </w:r>
    </w:p>
    <w:p w14:paraId="2F3CBD43">
      <w:pPr>
        <w:spacing w:line="360" w:lineRule="auto"/>
        <w:ind w:firstLine="480" w:firstLineChars="200"/>
        <w:rPr>
          <w:rFonts w:ascii="宋体" w:hAnsi="宋体" w:eastAsia="宋体"/>
          <w:bCs/>
          <w:sz w:val="24"/>
          <w:szCs w:val="24"/>
        </w:rPr>
      </w:pPr>
      <w:r>
        <w:rPr>
          <w:rFonts w:ascii="宋体" w:hAnsi="宋体" w:eastAsia="宋体"/>
          <w:bCs/>
          <w:sz w:val="24"/>
          <w:szCs w:val="24"/>
        </w:rPr>
        <w:t>2.10按照北京市控烟工作要求，保洁员需进行吸烟劝阻工作。</w:t>
      </w:r>
    </w:p>
    <w:p w14:paraId="6C402B92">
      <w:pPr>
        <w:spacing w:line="360" w:lineRule="auto"/>
        <w:ind w:firstLine="480" w:firstLineChars="200"/>
        <w:rPr>
          <w:rFonts w:ascii="宋体" w:hAnsi="宋体" w:eastAsia="宋体"/>
          <w:bCs/>
          <w:sz w:val="24"/>
          <w:szCs w:val="24"/>
        </w:rPr>
      </w:pPr>
    </w:p>
    <w:p w14:paraId="1D0D9F2F">
      <w:pPr>
        <w:spacing w:line="360" w:lineRule="auto"/>
        <w:ind w:firstLine="482" w:firstLineChars="200"/>
        <w:rPr>
          <w:rFonts w:ascii="宋体" w:hAnsi="宋体" w:eastAsia="宋体"/>
          <w:b/>
          <w:bCs/>
          <w:sz w:val="24"/>
          <w:szCs w:val="24"/>
        </w:rPr>
      </w:pPr>
      <w:r>
        <w:rPr>
          <w:rFonts w:ascii="宋体" w:hAnsi="宋体" w:eastAsia="宋体"/>
          <w:b/>
          <w:bCs/>
          <w:sz w:val="24"/>
          <w:szCs w:val="24"/>
        </w:rPr>
        <w:t>3、卫生保洁服务要求</w:t>
      </w:r>
    </w:p>
    <w:p w14:paraId="664CB425">
      <w:pPr>
        <w:spacing w:line="360" w:lineRule="auto"/>
        <w:ind w:firstLine="480" w:firstLineChars="200"/>
        <w:rPr>
          <w:rFonts w:ascii="宋体" w:hAnsi="宋体" w:eastAsia="宋体"/>
          <w:bCs/>
          <w:sz w:val="24"/>
          <w:szCs w:val="24"/>
        </w:rPr>
      </w:pPr>
      <w:r>
        <w:rPr>
          <w:rFonts w:ascii="宋体" w:hAnsi="宋体" w:eastAsia="宋体"/>
          <w:bCs/>
          <w:sz w:val="24"/>
          <w:szCs w:val="24"/>
        </w:rPr>
        <w:t>3.1对物业企业总体要求：</w:t>
      </w:r>
    </w:p>
    <w:p w14:paraId="2D178EFD">
      <w:pPr>
        <w:spacing w:line="360" w:lineRule="auto"/>
        <w:ind w:firstLine="480" w:firstLineChars="200"/>
        <w:rPr>
          <w:rFonts w:ascii="宋体" w:hAnsi="宋体" w:eastAsia="宋体"/>
          <w:bCs/>
          <w:sz w:val="24"/>
          <w:szCs w:val="24"/>
        </w:rPr>
      </w:pPr>
      <w:r>
        <w:rPr>
          <w:rFonts w:hint="eastAsia" w:ascii="宋体" w:hAnsi="宋体" w:eastAsia="宋体"/>
          <w:bCs/>
          <w:sz w:val="24"/>
          <w:szCs w:val="24"/>
        </w:rPr>
        <w:t>需具备承担过综合医院保洁服务需求的能力，采用先进的物业信息化智慧后勤管理系统和手段，能够执行医院主管部门规定的保洁服务管理要求。</w:t>
      </w:r>
    </w:p>
    <w:p w14:paraId="67E7FD0C">
      <w:pPr>
        <w:spacing w:line="360" w:lineRule="auto"/>
        <w:ind w:firstLine="480" w:firstLineChars="200"/>
        <w:rPr>
          <w:rFonts w:ascii="宋体" w:hAnsi="宋体" w:eastAsia="宋体"/>
          <w:bCs/>
          <w:sz w:val="24"/>
          <w:szCs w:val="24"/>
        </w:rPr>
      </w:pPr>
      <w:r>
        <w:rPr>
          <w:rFonts w:ascii="宋体" w:hAnsi="宋体" w:eastAsia="宋体"/>
          <w:bCs/>
          <w:sz w:val="24"/>
          <w:szCs w:val="24"/>
        </w:rPr>
        <w:t>3.2保洁经理要求：身体健康，政治素质良好；年龄不足55周岁，大专及以上学历；3年（含）以上物业管理工作经验（</w:t>
      </w:r>
      <w:r>
        <w:rPr>
          <w:rFonts w:hint="eastAsia" w:ascii="宋体" w:hAnsi="宋体" w:eastAsia="宋体"/>
          <w:bCs/>
          <w:sz w:val="24"/>
          <w:szCs w:val="24"/>
        </w:rPr>
        <w:t>乙方</w:t>
      </w:r>
      <w:r>
        <w:rPr>
          <w:rFonts w:ascii="宋体" w:hAnsi="宋体" w:eastAsia="宋体"/>
          <w:bCs/>
          <w:sz w:val="24"/>
          <w:szCs w:val="24"/>
        </w:rPr>
        <w:t>出具具有类似工作经验资料，并提供证明材料）。</w:t>
      </w:r>
    </w:p>
    <w:p w14:paraId="306382FB">
      <w:pPr>
        <w:spacing w:line="360" w:lineRule="auto"/>
        <w:ind w:firstLine="480" w:firstLineChars="200"/>
        <w:rPr>
          <w:rFonts w:ascii="宋体" w:hAnsi="宋体" w:eastAsia="宋体"/>
          <w:bCs/>
          <w:sz w:val="24"/>
          <w:szCs w:val="24"/>
        </w:rPr>
      </w:pPr>
      <w:r>
        <w:rPr>
          <w:rFonts w:ascii="宋体" w:hAnsi="宋体" w:eastAsia="宋体"/>
          <w:bCs/>
          <w:sz w:val="24"/>
          <w:szCs w:val="24"/>
        </w:rPr>
        <w:t>3.3保洁人员员工要求：</w:t>
      </w:r>
    </w:p>
    <w:p w14:paraId="04F12EA6">
      <w:pPr>
        <w:spacing w:line="360" w:lineRule="auto"/>
        <w:ind w:firstLine="480" w:firstLineChars="200"/>
        <w:rPr>
          <w:rFonts w:ascii="宋体" w:hAnsi="宋体" w:eastAsia="宋体"/>
          <w:bCs/>
          <w:sz w:val="24"/>
          <w:szCs w:val="24"/>
        </w:rPr>
      </w:pPr>
      <w:r>
        <w:rPr>
          <w:rFonts w:hint="eastAsia" w:ascii="宋体" w:hAnsi="宋体" w:eastAsia="宋体"/>
          <w:bCs/>
          <w:sz w:val="24"/>
          <w:szCs w:val="24"/>
        </w:rPr>
        <w:t>须初中及以上文化程度，</w:t>
      </w:r>
      <w:r>
        <w:rPr>
          <w:rFonts w:ascii="宋体" w:hAnsi="宋体" w:eastAsia="宋体"/>
          <w:bCs/>
          <w:sz w:val="24"/>
          <w:szCs w:val="24"/>
        </w:rPr>
        <w:t>18-55岁（含）之间，身体健康，会讲普通话，外表干净整洁，无违法犯罪记录，男、女均可。</w:t>
      </w:r>
    </w:p>
    <w:p w14:paraId="2BD26550">
      <w:pPr>
        <w:spacing w:line="360" w:lineRule="auto"/>
        <w:ind w:firstLine="480" w:firstLineChars="200"/>
        <w:rPr>
          <w:rFonts w:ascii="宋体" w:hAnsi="宋体" w:eastAsia="宋体"/>
          <w:bCs/>
          <w:sz w:val="24"/>
          <w:szCs w:val="24"/>
        </w:rPr>
      </w:pPr>
      <w:r>
        <w:rPr>
          <w:rFonts w:hint="eastAsia" w:ascii="宋体" w:hAnsi="宋体" w:eastAsia="宋体"/>
          <w:bCs/>
          <w:sz w:val="24"/>
          <w:szCs w:val="24"/>
        </w:rPr>
        <w:t>仪表端庄、精神饱满、诚实稳重、言谈举止文明、不大声喧哗。文明礼貌、尊重他人、态度和蔼、遵规守纪，遵守操作规程、遵守劳动纪律、遵守医院规章制度。保护病人隐私、使用文明用语。重点工作区域保持员工稳定。</w:t>
      </w:r>
    </w:p>
    <w:p w14:paraId="1A790E9B">
      <w:pPr>
        <w:spacing w:line="360" w:lineRule="auto"/>
        <w:ind w:firstLine="480" w:firstLineChars="200"/>
        <w:rPr>
          <w:rFonts w:ascii="宋体" w:hAnsi="宋体" w:eastAsia="宋体"/>
          <w:bCs/>
          <w:sz w:val="24"/>
          <w:szCs w:val="24"/>
        </w:rPr>
      </w:pPr>
      <w:r>
        <w:rPr>
          <w:rFonts w:ascii="宋体" w:hAnsi="宋体" w:eastAsia="宋体"/>
          <w:bCs/>
          <w:sz w:val="24"/>
          <w:szCs w:val="24"/>
        </w:rPr>
        <w:t>3.4保洁用具用品使用要求：</w:t>
      </w:r>
    </w:p>
    <w:p w14:paraId="38436A34">
      <w:pPr>
        <w:spacing w:line="360" w:lineRule="auto"/>
        <w:ind w:firstLine="480" w:firstLineChars="200"/>
        <w:rPr>
          <w:rFonts w:ascii="宋体" w:hAnsi="宋体" w:eastAsia="宋体"/>
          <w:bCs/>
          <w:sz w:val="24"/>
          <w:szCs w:val="24"/>
        </w:rPr>
      </w:pPr>
      <w:r>
        <w:rPr>
          <w:rFonts w:hint="eastAsia" w:ascii="宋体" w:hAnsi="宋体" w:eastAsia="宋体"/>
          <w:bCs/>
          <w:sz w:val="24"/>
          <w:szCs w:val="24"/>
        </w:rPr>
        <w:t>乙方应对保洁棉织品集中洗涤消毒分类、分区使用，毛巾至少分</w:t>
      </w:r>
      <w:r>
        <w:rPr>
          <w:rFonts w:ascii="宋体" w:hAnsi="宋体" w:eastAsia="宋体"/>
          <w:bCs/>
          <w:sz w:val="24"/>
          <w:szCs w:val="24"/>
        </w:rPr>
        <w:t>5色；保洁服务使用的垃圾袋(黑色和黄色)、消毒剂、洗涤剂、机械保洁维护剂、劳保用品等必需的易耗物品（包含在合同金额内），需使用符合国家质量及环保标准认证正规厂家生产的品牌类产品，产品质量等同于金佰利品牌；每个卫生间需配备小便滤洁；</w:t>
      </w:r>
      <w:r>
        <w:rPr>
          <w:rFonts w:hint="eastAsia" w:ascii="宋体" w:hAnsi="宋体" w:eastAsia="宋体"/>
          <w:bCs/>
          <w:sz w:val="24"/>
          <w:szCs w:val="24"/>
        </w:rPr>
        <w:t>乙方</w:t>
      </w:r>
      <w:r>
        <w:rPr>
          <w:rFonts w:ascii="宋体" w:hAnsi="宋体" w:eastAsia="宋体"/>
          <w:bCs/>
          <w:sz w:val="24"/>
          <w:szCs w:val="24"/>
        </w:rPr>
        <w:t>为员工配备基本的个人安全防护用品，如口罩、手套、帽子、围裙、胶鞋等；喷香剂、卫生纸、洗手液、垃圾桶由</w:t>
      </w:r>
      <w:r>
        <w:rPr>
          <w:rFonts w:hint="eastAsia" w:ascii="宋体" w:hAnsi="宋体" w:eastAsia="宋体"/>
          <w:bCs/>
          <w:sz w:val="24"/>
          <w:szCs w:val="24"/>
        </w:rPr>
        <w:t>甲方</w:t>
      </w:r>
      <w:r>
        <w:rPr>
          <w:rFonts w:ascii="宋体" w:hAnsi="宋体" w:eastAsia="宋体"/>
          <w:bCs/>
          <w:sz w:val="24"/>
          <w:szCs w:val="24"/>
        </w:rPr>
        <w:t>提供。</w:t>
      </w:r>
    </w:p>
    <w:p w14:paraId="6D2AF44B">
      <w:pPr>
        <w:spacing w:line="360" w:lineRule="auto"/>
        <w:ind w:firstLine="480" w:firstLineChars="200"/>
        <w:rPr>
          <w:rFonts w:ascii="宋体" w:hAnsi="宋体" w:eastAsia="宋体"/>
          <w:bCs/>
          <w:sz w:val="24"/>
          <w:szCs w:val="24"/>
        </w:rPr>
      </w:pPr>
      <w:r>
        <w:rPr>
          <w:rFonts w:ascii="宋体" w:hAnsi="宋体" w:eastAsia="宋体"/>
          <w:bCs/>
          <w:sz w:val="24"/>
          <w:szCs w:val="24"/>
        </w:rPr>
        <w:t>3.5保洁卫生服务标准:常规情况下对以下区域每天清洁两次,如遇到特殊情况,随时发现脏处随时清理。</w:t>
      </w:r>
    </w:p>
    <w:p w14:paraId="02DE7908">
      <w:pPr>
        <w:spacing w:line="360" w:lineRule="auto"/>
        <w:ind w:firstLine="480" w:firstLineChars="200"/>
        <w:rPr>
          <w:rFonts w:ascii="宋体" w:hAnsi="宋体" w:eastAsia="宋体"/>
          <w:bCs/>
          <w:sz w:val="24"/>
          <w:szCs w:val="24"/>
        </w:rPr>
      </w:pPr>
      <w:r>
        <w:rPr>
          <w:rFonts w:ascii="宋体" w:hAnsi="宋体" w:eastAsia="宋体"/>
          <w:bCs/>
          <w:sz w:val="24"/>
          <w:szCs w:val="24"/>
        </w:rPr>
        <w:t>3.5.1门诊、楼内大厅、走廊保洁标准</w:t>
      </w:r>
    </w:p>
    <w:p w14:paraId="2BBE95D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1）地面：表面洁净、无尘土、污迹、烟头、纸屑、油迹及垃圾。</w:t>
      </w:r>
    </w:p>
    <w:p w14:paraId="14B865C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2）墙面、踢脚线、玻璃：无尘土、污迹。</w:t>
      </w:r>
    </w:p>
    <w:p w14:paraId="15E3E56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3）电梯门：光亮洁净，无尘土、污渍、印迹。</w:t>
      </w:r>
    </w:p>
    <w:p w14:paraId="0C63DF5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4）按键面板：无尘土、印迹。</w:t>
      </w:r>
    </w:p>
    <w:p w14:paraId="06D4450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5）照明灯具：无尘土。</w:t>
      </w:r>
    </w:p>
    <w:p w14:paraId="1AD4A6C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6）各房间门，通道门：无尘土、污迹。</w:t>
      </w:r>
    </w:p>
    <w:p w14:paraId="6289482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7）客梯厅顶部：无尘土、污迹。</w:t>
      </w:r>
    </w:p>
    <w:p w14:paraId="3D8502A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8）不锈钢面：无脏、污点、污渍。</w:t>
      </w:r>
    </w:p>
    <w:p w14:paraId="76450A4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9）装饰物：盆、座、框表面洁净无尘土，墙饰物等表面无尘土。</w:t>
      </w:r>
    </w:p>
    <w:p w14:paraId="401854D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10）垃圾桶：桶内垃圾不超过容积的2/3，内外表面洁净。</w:t>
      </w:r>
    </w:p>
    <w:p w14:paraId="16FEDB6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11）候诊椅、导诊台、护士站：摆放整齐，表面洁净、无尘土、污迹、烟头、纸屑、油渍及垃圾。</w:t>
      </w:r>
    </w:p>
    <w:p w14:paraId="34DF4D0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12）院内自助挂号机、ATM机、检验报告打印机等服务设施（不含机器设施精密部位）：无尘土、污迹、油渍及垃圾。</w:t>
      </w:r>
    </w:p>
    <w:p w14:paraId="0154153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13）标识牌、叫号显示屏、广播宣传电视等：定期清洁、无尘土、污迹。</w:t>
      </w:r>
    </w:p>
    <w:p w14:paraId="23981A7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14）诊区诊室、楼梯、通道，包括诊桌、电脑、打印机、座椅、地面、窗台、诊床、洗漱盆：每天清洁、无尘土、污迹。</w:t>
      </w:r>
    </w:p>
    <w:p w14:paraId="160CA3E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15）门急诊公共区及各类办公室、观察室、治疗室、卫生间、开水间及其他医疗辅助功能用房：每天清洁、无尘土、污迹。</w:t>
      </w:r>
    </w:p>
    <w:p w14:paraId="5ADCC3C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16）公共区域消火栓：定期清洁、无尘土、污迹。</w:t>
      </w:r>
    </w:p>
    <w:p w14:paraId="1F6EC20F">
      <w:pPr>
        <w:spacing w:line="360" w:lineRule="auto"/>
        <w:ind w:firstLine="480" w:firstLineChars="200"/>
        <w:rPr>
          <w:rFonts w:ascii="宋体" w:hAnsi="宋体" w:eastAsia="宋体"/>
          <w:bCs/>
          <w:sz w:val="24"/>
          <w:szCs w:val="24"/>
        </w:rPr>
      </w:pPr>
      <w:r>
        <w:rPr>
          <w:rFonts w:ascii="宋体" w:hAnsi="宋体" w:eastAsia="宋体"/>
          <w:bCs/>
          <w:sz w:val="24"/>
          <w:szCs w:val="24"/>
        </w:rPr>
        <w:t>3.5.2公共区域及病房卫生间保洁标准</w:t>
      </w:r>
    </w:p>
    <w:p w14:paraId="353058D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1）卫生间：无异味、蚊蝇、尘土、污迹、碎纸、垃圾、烟头、积水。</w:t>
      </w:r>
    </w:p>
    <w:p w14:paraId="66EBC59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2）地面：无尘土、碎纸、垃圾、烟头、积水、尿迹、污迹。</w:t>
      </w:r>
    </w:p>
    <w:p w14:paraId="5374CC4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3）洗手池：池壁无污垢、痰迹及头发等不洁物。</w:t>
      </w:r>
    </w:p>
    <w:p w14:paraId="2AB1EDD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4）水龙头：无印迹、尘土、污物。</w:t>
      </w:r>
    </w:p>
    <w:p w14:paraId="4AA0030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5）洗手池台面：无水迹、尘土、污渍。</w:t>
      </w:r>
    </w:p>
    <w:p w14:paraId="1E1E918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6）镜面：无水点、水迹、尘土、污迹。</w:t>
      </w:r>
    </w:p>
    <w:p w14:paraId="35DFA7D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7）小便器：无尿碱、水锈、印迹（黄渍）、污渍、喷水嘴洁净流畅。</w:t>
      </w:r>
    </w:p>
    <w:p w14:paraId="712B5A2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8）大便器：内外洁净、无大便痕迹、污垢黄迹。</w:t>
      </w:r>
    </w:p>
    <w:p w14:paraId="3BBBBB5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9）手纸架：无印迹、污渍、光亮洁净。</w:t>
      </w:r>
    </w:p>
    <w:p w14:paraId="605A39B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10）纸篓：污物量不超过桶体2/3，内外表面洁净。</w:t>
      </w:r>
    </w:p>
    <w:p w14:paraId="6693A27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11）墙面，踢脚线：无尘土、污迹。</w:t>
      </w:r>
    </w:p>
    <w:p w14:paraId="39B57AB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12）顶板：无尘土、污迹。</w:t>
      </w:r>
    </w:p>
    <w:p w14:paraId="2777F1D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13）隔板：无尘土、污迹、手印、笔迹、小广告。</w:t>
      </w:r>
    </w:p>
    <w:p w14:paraId="1B6FFF2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14）门板，把手：无尘土、污迹、手印、笔迹。</w:t>
      </w:r>
    </w:p>
    <w:p w14:paraId="34EE585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15）皂液盒：无水迹、尘土、污物，按时清洗消毒，及时填充洗手液。</w:t>
      </w:r>
    </w:p>
    <w:p w14:paraId="150725D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16）烘手器：无水迹、尘土、污渍。</w:t>
      </w:r>
    </w:p>
    <w:p w14:paraId="0D005FA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17）通风口定期保洁、无灰尘。</w:t>
      </w:r>
    </w:p>
    <w:p w14:paraId="087EAF5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18）洗手液、滤洁、卫生纸及时补充，定期更换喷香罐。</w:t>
      </w:r>
    </w:p>
    <w:p w14:paraId="408C68D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19）保洁工具干净、摆放整齐，用完归位。</w:t>
      </w:r>
    </w:p>
    <w:p w14:paraId="7466849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20）设施损坏及时登记、报修。</w:t>
      </w:r>
    </w:p>
    <w:p w14:paraId="34A2D3D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21）门急诊卫生间专人进行值守，保持清洁无异味。</w:t>
      </w:r>
    </w:p>
    <w:p w14:paraId="0D90A3CB">
      <w:pPr>
        <w:spacing w:line="360" w:lineRule="auto"/>
        <w:ind w:firstLine="480" w:firstLineChars="200"/>
        <w:rPr>
          <w:rFonts w:ascii="宋体" w:hAnsi="宋体" w:eastAsia="宋体"/>
          <w:bCs/>
          <w:sz w:val="24"/>
          <w:szCs w:val="24"/>
        </w:rPr>
      </w:pPr>
      <w:r>
        <w:rPr>
          <w:rFonts w:ascii="宋体" w:hAnsi="宋体" w:eastAsia="宋体"/>
          <w:bCs/>
          <w:sz w:val="24"/>
          <w:szCs w:val="24"/>
        </w:rPr>
        <w:t>3.5.3楼道、步行梯</w:t>
      </w:r>
    </w:p>
    <w:p w14:paraId="00C2432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1）地面：无尘土、痰迹、碎纸、烟头及垃圾杂物。</w:t>
      </w:r>
    </w:p>
    <w:p w14:paraId="7EDDADA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2）墙面，踢脚线：无污迹、小广告。</w:t>
      </w:r>
    </w:p>
    <w:p w14:paraId="5E57018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3）货梯门：无尘土、污迹。</w:t>
      </w:r>
    </w:p>
    <w:p w14:paraId="1BFCD36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4）消防设备：表面无尘土、整洁。</w:t>
      </w:r>
    </w:p>
    <w:p w14:paraId="0D4223E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5）楼梯，电梯间，窗框，坡道：地面无尘土、烟头、痰迹、垃圾及杂物，扶手和窗框无尘土、污渍、小广告。</w:t>
      </w:r>
    </w:p>
    <w:p w14:paraId="6935DFEB">
      <w:pPr>
        <w:spacing w:line="360" w:lineRule="auto"/>
        <w:ind w:firstLine="480" w:firstLineChars="200"/>
        <w:rPr>
          <w:rFonts w:ascii="宋体" w:hAnsi="宋体" w:eastAsia="宋体"/>
          <w:bCs/>
          <w:sz w:val="24"/>
          <w:szCs w:val="24"/>
        </w:rPr>
      </w:pPr>
      <w:r>
        <w:rPr>
          <w:rFonts w:ascii="宋体" w:hAnsi="宋体" w:eastAsia="宋体"/>
          <w:bCs/>
          <w:sz w:val="24"/>
          <w:szCs w:val="24"/>
        </w:rPr>
        <w:t>3.5.4病区（住院部）</w:t>
      </w:r>
    </w:p>
    <w:p w14:paraId="4125C26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1）地面：洁净、光亮、无尘土、烟头、痰迹、碎纸、烟头及垃圾杂物。</w:t>
      </w:r>
    </w:p>
    <w:p w14:paraId="18B3D70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2）墙面，踢脚线：无尘土、污迹。</w:t>
      </w:r>
    </w:p>
    <w:p w14:paraId="595604D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3）窗户：明亮、无积灰。</w:t>
      </w:r>
    </w:p>
    <w:p w14:paraId="08CD84B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4）天花板：无蜘蛛网、无积灰。</w:t>
      </w:r>
    </w:p>
    <w:p w14:paraId="07C2BE3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5）病床，床头柜，床架，治疗带：无尘土、积灰、污渍。</w:t>
      </w:r>
    </w:p>
    <w:p w14:paraId="2D4FBC2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6）壁柜：无积灰、污渍。</w:t>
      </w:r>
    </w:p>
    <w:p w14:paraId="7297139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7）暖水瓶：瓶体无尘土、污渍，必要时集中消毒。</w:t>
      </w:r>
    </w:p>
    <w:p w14:paraId="4A81608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8）灯具：无尘土。</w:t>
      </w:r>
    </w:p>
    <w:p w14:paraId="66A7161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9）配餐间：按规定时间锁门，每次锁门前彻底保洁配餐室。</w:t>
      </w:r>
    </w:p>
    <w:p w14:paraId="16CE959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10）污洗间：无异味、垃圾，室内物品摆放整洁，保洁用具分类洗消、规范悬挂晾晒、有序放置，符合色标管理要求，严禁堆放物业人员私人用品。</w:t>
      </w:r>
    </w:p>
    <w:p w14:paraId="4D2030C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11）患者出院后要进行终末消毒，并不得私自处理病人遗留的物品</w:t>
      </w:r>
    </w:p>
    <w:p w14:paraId="464759F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12）及时清理杂物和垃圾，待处理的杂物及垃圾堆放不得超过30分钟。</w:t>
      </w:r>
    </w:p>
    <w:p w14:paraId="24656E3E">
      <w:pPr>
        <w:spacing w:line="360" w:lineRule="auto"/>
        <w:ind w:firstLine="480" w:firstLineChars="200"/>
        <w:rPr>
          <w:rFonts w:ascii="宋体" w:hAnsi="宋体" w:eastAsia="宋体"/>
          <w:bCs/>
          <w:sz w:val="24"/>
          <w:szCs w:val="24"/>
        </w:rPr>
      </w:pPr>
      <w:r>
        <w:rPr>
          <w:rFonts w:ascii="宋体" w:hAnsi="宋体" w:eastAsia="宋体"/>
          <w:bCs/>
          <w:sz w:val="24"/>
          <w:szCs w:val="24"/>
        </w:rPr>
        <w:t>3.5.5生活区、浴室（更衣室）、配餐间、行政办公区、示教室</w:t>
      </w:r>
    </w:p>
    <w:p w14:paraId="4749DC9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1）桌椅面，窗台：无尘土、污渍。</w:t>
      </w:r>
    </w:p>
    <w:p w14:paraId="40EBBF5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2）地面，地毯：无污迹、异味、碎屑、渣土，云石地面清抹干净。</w:t>
      </w:r>
    </w:p>
    <w:p w14:paraId="71E8934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3）墙面，踢脚线：无污渍、锈斑、积土。</w:t>
      </w:r>
    </w:p>
    <w:p w14:paraId="415C5B7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4）画框等饰物（手可触及）：无尘土、污渍。</w:t>
      </w:r>
    </w:p>
    <w:p w14:paraId="645E009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5）洗手池，水龙头：无污迹、水印、锈斑。</w:t>
      </w:r>
    </w:p>
    <w:p w14:paraId="1E5A676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6）垃圾桶，碎纸机：量不超过桶体2/3，并保持桶体表面洁净。</w:t>
      </w:r>
    </w:p>
    <w:p w14:paraId="27263A1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7）行政办公区域医护办公室保洁清扫服务按医护需求提供服务。</w:t>
      </w:r>
    </w:p>
    <w:p w14:paraId="3767A1ED">
      <w:pPr>
        <w:spacing w:line="360" w:lineRule="auto"/>
        <w:ind w:firstLine="480" w:firstLineChars="200"/>
        <w:rPr>
          <w:rFonts w:ascii="宋体" w:hAnsi="宋体" w:eastAsia="宋体"/>
          <w:bCs/>
          <w:sz w:val="24"/>
          <w:szCs w:val="24"/>
        </w:rPr>
      </w:pPr>
      <w:r>
        <w:rPr>
          <w:rFonts w:ascii="宋体" w:hAnsi="宋体" w:eastAsia="宋体"/>
          <w:bCs/>
          <w:sz w:val="24"/>
          <w:szCs w:val="24"/>
        </w:rPr>
        <w:t>3.5.6手术室、ICU保洁标准：</w:t>
      </w:r>
    </w:p>
    <w:p w14:paraId="0A9D3C1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1）地面、墙面：光亮、无污渍。</w:t>
      </w:r>
    </w:p>
    <w:p w14:paraId="0B89A14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2）门把手、桌面、窗台、治疗袋（消毒擦拭）、墙体附属物：清洁、无污渍。</w:t>
      </w:r>
    </w:p>
    <w:p w14:paraId="7B48D9B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3）电话机、洗手池：清洁、无污渍。</w:t>
      </w:r>
    </w:p>
    <w:p w14:paraId="7495126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4）垃圾桶（清理、换污物袋）：无堆积、无遗漏。</w:t>
      </w:r>
    </w:p>
    <w:p w14:paraId="06C3C8F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5）手术间（擦拭消毒）地面、无影灯、手术床、台面、墙面：符合消毒隔离要求清洁，手术完毕立即清理。</w:t>
      </w:r>
    </w:p>
    <w:p w14:paraId="1166928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6）辅助间（擦拭消毒）:符合消毒隔离要求清洁。</w:t>
      </w:r>
    </w:p>
    <w:p w14:paraId="2B9B69F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7）更衣室、洗澡间、办公区（擦拭消毒）:符合消毒隔离要求清洁。</w:t>
      </w:r>
    </w:p>
    <w:p w14:paraId="224F9AE0">
      <w:pPr>
        <w:spacing w:line="360" w:lineRule="auto"/>
        <w:ind w:firstLine="480" w:firstLineChars="200"/>
        <w:rPr>
          <w:rFonts w:ascii="宋体" w:hAnsi="宋体" w:eastAsia="宋体"/>
          <w:bCs/>
          <w:sz w:val="24"/>
          <w:szCs w:val="24"/>
        </w:rPr>
      </w:pPr>
      <w:r>
        <w:rPr>
          <w:rFonts w:ascii="宋体" w:hAnsi="宋体" w:eastAsia="宋体"/>
          <w:bCs/>
          <w:sz w:val="24"/>
          <w:szCs w:val="24"/>
        </w:rPr>
        <w:t>3.5.7玻璃清洁标准：</w:t>
      </w:r>
    </w:p>
    <w:p w14:paraId="16FF747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1）对医院内所有房间、公共区域内侧玻璃（一层以下，且高度两米以下）进行清洁，无尘土、无水印、无污迹。</w:t>
      </w:r>
    </w:p>
    <w:p w14:paraId="20F8A35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2）对医院内所有房间、公共区域外侧玻璃（只限于一层）进行清洁，无尘土、无水印、无污迹。</w:t>
      </w:r>
    </w:p>
    <w:p w14:paraId="6B608C8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3）对辖区内所有雨搭、车库出入口玻璃表面进行清洁，无尘土、无水印、无污迹。</w:t>
      </w:r>
    </w:p>
    <w:p w14:paraId="7A9701AA">
      <w:pPr>
        <w:spacing w:line="360" w:lineRule="auto"/>
        <w:ind w:firstLine="480" w:firstLineChars="200"/>
        <w:rPr>
          <w:rFonts w:ascii="宋体" w:hAnsi="宋体" w:eastAsia="宋体"/>
          <w:bCs/>
          <w:sz w:val="24"/>
          <w:szCs w:val="24"/>
        </w:rPr>
      </w:pPr>
      <w:r>
        <w:rPr>
          <w:rFonts w:ascii="宋体" w:hAnsi="宋体" w:eastAsia="宋体"/>
          <w:bCs/>
          <w:sz w:val="24"/>
          <w:szCs w:val="24"/>
        </w:rPr>
        <w:t>3.5.8庭院内和门前三包责任区</w:t>
      </w:r>
    </w:p>
    <w:p w14:paraId="4E9F910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1）院内及门前三包地段无纸屑、塑料袋、小广告、烟头、痰迹等废弃物及污物。</w:t>
      </w:r>
    </w:p>
    <w:p w14:paraId="4264B89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2）院内及门前三包地段雨天及时清扫疏通，无积水。</w:t>
      </w:r>
    </w:p>
    <w:p w14:paraId="6148BA0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3）院内及门前三包地段雪天及时清理，无积雪、积冰。</w:t>
      </w:r>
    </w:p>
    <w:p w14:paraId="242CDC7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4）院内垃圾桶每日擦拭保持桶体表面洁净无污垢、痰渍，垃圾每日清理两次量不超过桶体2/3桶内垃圾袋及时更换。</w:t>
      </w:r>
    </w:p>
    <w:p w14:paraId="1307275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5）院内地面雨篦子每日清理，不发生封堵、阻塞现象。</w:t>
      </w:r>
    </w:p>
    <w:p w14:paraId="59F9344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6）院内绿地花园内无烟头、垃圾。</w:t>
      </w:r>
    </w:p>
    <w:p w14:paraId="1D70651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7）院内楼群走廊顶、露台、平台保持洁净，无烟头、无落叶等杂物垃圾。</w:t>
      </w:r>
    </w:p>
    <w:p w14:paraId="77B967AE">
      <w:pPr>
        <w:spacing w:line="360" w:lineRule="auto"/>
        <w:ind w:firstLine="480" w:firstLineChars="200"/>
        <w:rPr>
          <w:rFonts w:ascii="宋体" w:hAnsi="宋体" w:eastAsia="宋体"/>
          <w:bCs/>
          <w:sz w:val="24"/>
          <w:szCs w:val="24"/>
        </w:rPr>
      </w:pPr>
      <w:r>
        <w:rPr>
          <w:rFonts w:ascii="宋体" w:hAnsi="宋体" w:eastAsia="宋体"/>
          <w:bCs/>
          <w:sz w:val="24"/>
          <w:szCs w:val="24"/>
        </w:rPr>
        <w:t>3.5.9专项工作要求</w:t>
      </w:r>
    </w:p>
    <w:p w14:paraId="01575B28">
      <w:pPr>
        <w:spacing w:line="360" w:lineRule="auto"/>
        <w:ind w:firstLine="480" w:firstLineChars="200"/>
        <w:rPr>
          <w:rFonts w:ascii="宋体" w:hAnsi="宋体" w:eastAsia="宋体"/>
          <w:bCs/>
          <w:sz w:val="24"/>
          <w:szCs w:val="24"/>
        </w:rPr>
      </w:pPr>
      <w:r>
        <w:rPr>
          <w:rFonts w:hint="eastAsia" w:ascii="宋体" w:hAnsi="宋体" w:eastAsia="宋体"/>
          <w:bCs/>
          <w:sz w:val="24"/>
          <w:szCs w:val="24"/>
        </w:rPr>
        <w:t>专项清洁保洁工作：负责各楼层</w:t>
      </w:r>
      <w:r>
        <w:rPr>
          <w:rFonts w:ascii="宋体" w:hAnsi="宋体" w:eastAsia="宋体"/>
          <w:bCs/>
          <w:sz w:val="24"/>
          <w:szCs w:val="24"/>
        </w:rPr>
        <w:t>PVC地面清洁，石材日常清洗及天花板、室内玻璃幕墙窗户、玻璃幕墙（一层以下、且高度两米以下）、雨搭、大楼外围地面，负责车库环形坡道的清洁；</w:t>
      </w:r>
    </w:p>
    <w:p w14:paraId="1E34FF4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1）凡在施工过程中产生噪音、粉尘、异味等对医患造成影响的工作，需安排在夜间进行；</w:t>
      </w:r>
    </w:p>
    <w:p w14:paraId="7E609EA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2）石材整体清洗要求每年不低于两次，局部污染需立即处理，待周末或节假日时进行整体清洗，如遇重大接待、参观等事宜可适时增加清洁频次；</w:t>
      </w:r>
    </w:p>
    <w:p w14:paraId="6F11734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3）专项工作前需做好相应的成品保护，</w:t>
      </w:r>
      <w:r>
        <w:rPr>
          <w:rFonts w:hint="eastAsia" w:ascii="宋体" w:hAnsi="宋体" w:eastAsia="宋体"/>
          <w:bCs/>
          <w:sz w:val="24"/>
          <w:szCs w:val="24"/>
        </w:rPr>
        <w:t>作业</w:t>
      </w:r>
      <w:r>
        <w:rPr>
          <w:rFonts w:ascii="宋体" w:hAnsi="宋体" w:eastAsia="宋体"/>
          <w:bCs/>
          <w:sz w:val="24"/>
          <w:szCs w:val="24"/>
        </w:rPr>
        <w:t>后需对</w:t>
      </w:r>
      <w:r>
        <w:rPr>
          <w:rFonts w:hint="eastAsia" w:ascii="宋体" w:hAnsi="宋体" w:eastAsia="宋体"/>
          <w:bCs/>
          <w:sz w:val="24"/>
          <w:szCs w:val="24"/>
        </w:rPr>
        <w:t>作业</w:t>
      </w:r>
      <w:r>
        <w:rPr>
          <w:rFonts w:ascii="宋体" w:hAnsi="宋体" w:eastAsia="宋体"/>
          <w:bCs/>
          <w:sz w:val="24"/>
          <w:szCs w:val="24"/>
        </w:rPr>
        <w:t>区域做好卫生清洁和设备、设施的恢复；</w:t>
      </w:r>
    </w:p>
    <w:p w14:paraId="48BF532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4）依据</w:t>
      </w:r>
      <w:r>
        <w:rPr>
          <w:rFonts w:hint="eastAsia" w:ascii="宋体" w:hAnsi="宋体" w:eastAsia="宋体"/>
          <w:bCs/>
          <w:sz w:val="24"/>
          <w:szCs w:val="24"/>
        </w:rPr>
        <w:t>甲方</w:t>
      </w:r>
      <w:r>
        <w:rPr>
          <w:rFonts w:ascii="宋体" w:hAnsi="宋体" w:eastAsia="宋体"/>
          <w:bCs/>
          <w:sz w:val="24"/>
          <w:szCs w:val="24"/>
        </w:rPr>
        <w:t>实际情况随时调整工作内容，</w:t>
      </w:r>
      <w:r>
        <w:rPr>
          <w:rFonts w:hint="eastAsia" w:ascii="宋体" w:hAnsi="宋体" w:eastAsia="宋体"/>
          <w:bCs/>
          <w:sz w:val="24"/>
          <w:szCs w:val="24"/>
        </w:rPr>
        <w:t>乙方</w:t>
      </w:r>
      <w:r>
        <w:rPr>
          <w:rFonts w:ascii="宋体" w:hAnsi="宋体" w:eastAsia="宋体"/>
          <w:bCs/>
          <w:sz w:val="24"/>
          <w:szCs w:val="24"/>
        </w:rPr>
        <w:t>应满足</w:t>
      </w:r>
      <w:r>
        <w:rPr>
          <w:rFonts w:hint="eastAsia" w:ascii="宋体" w:hAnsi="宋体" w:eastAsia="宋体"/>
          <w:bCs/>
          <w:sz w:val="24"/>
          <w:szCs w:val="24"/>
        </w:rPr>
        <w:t>甲方</w:t>
      </w:r>
      <w:r>
        <w:rPr>
          <w:rFonts w:ascii="宋体" w:hAnsi="宋体" w:eastAsia="宋体"/>
          <w:bCs/>
          <w:sz w:val="24"/>
          <w:szCs w:val="24"/>
        </w:rPr>
        <w:t>在合同范围内的工作要求，并及时有效的完成。</w:t>
      </w:r>
    </w:p>
    <w:p w14:paraId="3E6098A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5）对医院楼区内各种材质地面（石材、瓷砖、PVC等、亚麻地面、石材地面、PVC地面）进行相应的清洁、维护、保养，地面打蜡、保养每半年一次。</w:t>
      </w:r>
    </w:p>
    <w:p w14:paraId="7954596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6）对于地面护理和服务所使用的各类清洁剂、蜡、光亮剂等质量均应符合国家有关卫生及环保标准，不得使用任何有害人体健康的清洗用品及原料。</w:t>
      </w:r>
    </w:p>
    <w:p w14:paraId="00CE8B7B">
      <w:pPr>
        <w:spacing w:line="360" w:lineRule="auto"/>
        <w:ind w:firstLine="480" w:firstLineChars="200"/>
        <w:rPr>
          <w:rFonts w:ascii="宋体" w:hAnsi="宋体" w:eastAsia="宋体"/>
          <w:bCs/>
          <w:sz w:val="24"/>
          <w:szCs w:val="24"/>
        </w:rPr>
      </w:pPr>
      <w:r>
        <w:rPr>
          <w:rFonts w:ascii="宋体" w:hAnsi="宋体" w:eastAsia="宋体"/>
          <w:bCs/>
          <w:sz w:val="24"/>
          <w:szCs w:val="24"/>
        </w:rPr>
        <w:t>3.5.9.1石材翻新及研磨技术要求：</w:t>
      </w:r>
    </w:p>
    <w:p w14:paraId="0C89DD83">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室内地面石材</w:t>
      </w:r>
    </w:p>
    <w:p w14:paraId="4700577E">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①石材表面亮度以未研磨石材亮度为准进行清洁。</w:t>
      </w:r>
    </w:p>
    <w:p w14:paraId="34003040">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②表面平整无划痕。</w:t>
      </w:r>
    </w:p>
    <w:p w14:paraId="53BC473A">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③石材相接部位无高低差，高低差为零。</w:t>
      </w:r>
    </w:p>
    <w:p w14:paraId="613B9F46">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④作业后的石材表面防滑效果达到国家相关要求。</w:t>
      </w:r>
    </w:p>
    <w:p w14:paraId="60D31B1F">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室外石材清洗</w:t>
      </w:r>
    </w:p>
    <w:p w14:paraId="658C9F9C">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⑤石材表面油斑清除率</w:t>
      </w:r>
      <w:r>
        <w:rPr>
          <w:rFonts w:ascii="宋体" w:hAnsi="宋体" w:eastAsia="宋体"/>
          <w:bCs/>
          <w:sz w:val="24"/>
          <w:szCs w:val="24"/>
        </w:rPr>
        <w:t>100%。</w:t>
      </w:r>
    </w:p>
    <w:p w14:paraId="6C0A3B2C">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⑥石材表面车轮印迹清除率</w:t>
      </w:r>
      <w:r>
        <w:rPr>
          <w:rFonts w:ascii="宋体" w:hAnsi="宋体" w:eastAsia="宋体"/>
          <w:bCs/>
          <w:sz w:val="24"/>
          <w:szCs w:val="24"/>
        </w:rPr>
        <w:t>100%。</w:t>
      </w:r>
    </w:p>
    <w:p w14:paraId="3720A5C7">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⑦其它污染物清除干净。</w:t>
      </w:r>
    </w:p>
    <w:p w14:paraId="51F5095D">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⑧石材表面锈斑清除干净。</w:t>
      </w:r>
    </w:p>
    <w:p w14:paraId="308217ED">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技术要求：</w:t>
      </w:r>
    </w:p>
    <w:p w14:paraId="19C1883E">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研磨要求</w:t>
      </w:r>
    </w:p>
    <w:p w14:paraId="0B41183C">
      <w:pPr>
        <w:spacing w:line="360" w:lineRule="auto"/>
        <w:ind w:firstLine="480" w:firstLineChars="200"/>
        <w:rPr>
          <w:rFonts w:ascii="宋体" w:hAnsi="宋体" w:eastAsia="宋体"/>
          <w:bCs/>
          <w:sz w:val="24"/>
          <w:szCs w:val="24"/>
        </w:rPr>
      </w:pPr>
      <w:r>
        <w:rPr>
          <w:rFonts w:ascii="宋体" w:hAnsi="宋体" w:eastAsia="宋体"/>
          <w:bCs/>
          <w:sz w:val="24"/>
          <w:szCs w:val="24"/>
        </w:rPr>
        <w:t>1、大理石地面研磨材料采用符合国家质量标准的金刚石磨片，石材研磨剂—KP92、结晶粉、云石胶，石材保护剂K2—K3。</w:t>
      </w:r>
    </w:p>
    <w:p w14:paraId="5E8EA58C">
      <w:pPr>
        <w:spacing w:line="360" w:lineRule="auto"/>
        <w:ind w:firstLine="480" w:firstLineChars="200"/>
        <w:rPr>
          <w:rFonts w:ascii="宋体" w:hAnsi="宋体" w:eastAsia="宋体"/>
          <w:bCs/>
          <w:sz w:val="24"/>
          <w:szCs w:val="24"/>
        </w:rPr>
      </w:pPr>
      <w:r>
        <w:rPr>
          <w:rFonts w:ascii="宋体" w:hAnsi="宋体" w:eastAsia="宋体"/>
          <w:bCs/>
          <w:sz w:val="24"/>
          <w:szCs w:val="24"/>
        </w:rPr>
        <w:t>2、作业工具采用符合国家强制标准的电动工具：大理石研磨机、切割机、调速机。</w:t>
      </w:r>
    </w:p>
    <w:p w14:paraId="57C0484B">
      <w:pPr>
        <w:spacing w:line="360" w:lineRule="auto"/>
        <w:ind w:firstLine="480" w:firstLineChars="200"/>
        <w:rPr>
          <w:rFonts w:ascii="宋体" w:hAnsi="宋体" w:eastAsia="宋体"/>
          <w:bCs/>
          <w:sz w:val="24"/>
          <w:szCs w:val="24"/>
        </w:rPr>
      </w:pPr>
      <w:r>
        <w:rPr>
          <w:rFonts w:ascii="宋体" w:hAnsi="宋体" w:eastAsia="宋体"/>
          <w:bCs/>
          <w:sz w:val="24"/>
          <w:szCs w:val="24"/>
        </w:rPr>
        <w:t>3、大理石地面研磨采用第一遍50—100号金刚石磨片研磨，第二遍采用200号—600号金刚石磨片研磨，第三遍采用800—3000号金刚石磨片研磨。</w:t>
      </w:r>
    </w:p>
    <w:p w14:paraId="14ABE911">
      <w:pPr>
        <w:spacing w:line="360" w:lineRule="auto"/>
        <w:ind w:firstLine="480" w:firstLineChars="200"/>
        <w:rPr>
          <w:rFonts w:ascii="宋体" w:hAnsi="宋体" w:eastAsia="宋体"/>
          <w:bCs/>
          <w:sz w:val="24"/>
          <w:szCs w:val="24"/>
        </w:rPr>
      </w:pPr>
      <w:r>
        <w:rPr>
          <w:rFonts w:ascii="宋体" w:hAnsi="宋体" w:eastAsia="宋体"/>
          <w:bCs/>
          <w:sz w:val="24"/>
          <w:szCs w:val="24"/>
        </w:rPr>
        <w:t>4、对大理石地面平整度偏差限值的要求为</w:t>
      </w:r>
    </w:p>
    <w:p w14:paraId="14FF92C8">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①表面平整度</w:t>
      </w:r>
      <w:r>
        <w:rPr>
          <w:rFonts w:ascii="宋体" w:hAnsi="宋体" w:eastAsia="宋体"/>
          <w:bCs/>
          <w:sz w:val="24"/>
          <w:szCs w:val="24"/>
        </w:rPr>
        <w:t>1㎜    ②缝格平直2㎜</w:t>
      </w:r>
    </w:p>
    <w:p w14:paraId="1138514A">
      <w:pPr>
        <w:spacing w:line="360" w:lineRule="auto"/>
        <w:ind w:firstLine="480" w:firstLineChars="200"/>
        <w:rPr>
          <w:rFonts w:ascii="宋体" w:hAnsi="宋体" w:eastAsia="宋体"/>
          <w:bCs/>
          <w:sz w:val="24"/>
          <w:szCs w:val="24"/>
        </w:rPr>
      </w:pPr>
      <w:r>
        <w:rPr>
          <w:rFonts w:hint="eastAsia" w:ascii="宋体" w:hAnsi="宋体" w:eastAsia="宋体"/>
          <w:bCs/>
          <w:sz w:val="24"/>
          <w:szCs w:val="24"/>
        </w:rPr>
        <w:t>③接缝高低差</w:t>
      </w:r>
      <w:r>
        <w:rPr>
          <w:rFonts w:ascii="宋体" w:hAnsi="宋体" w:eastAsia="宋体"/>
          <w:bCs/>
          <w:sz w:val="24"/>
          <w:szCs w:val="24"/>
        </w:rPr>
        <w:t>0.5㎜  ④板块间隙宽度1㎜</w:t>
      </w:r>
    </w:p>
    <w:p w14:paraId="175C3E80">
      <w:pPr>
        <w:spacing w:line="360" w:lineRule="auto"/>
        <w:ind w:firstLine="480" w:firstLineChars="200"/>
        <w:rPr>
          <w:rFonts w:ascii="宋体" w:hAnsi="宋体" w:eastAsia="宋体"/>
          <w:bCs/>
          <w:sz w:val="24"/>
          <w:szCs w:val="24"/>
        </w:rPr>
      </w:pPr>
      <w:r>
        <w:rPr>
          <w:rFonts w:ascii="宋体" w:hAnsi="宋体" w:eastAsia="宋体"/>
          <w:bCs/>
          <w:sz w:val="24"/>
          <w:szCs w:val="24"/>
        </w:rPr>
        <w:t>5、进入作业现场后，用保护膜对需要打磨的石材周边物体进行遮挡保护，以防作业过程中对周边物体及装饰成品收到污染和损坏。</w:t>
      </w:r>
    </w:p>
    <w:p w14:paraId="408DDE43">
      <w:pPr>
        <w:spacing w:line="360" w:lineRule="auto"/>
        <w:ind w:firstLine="480" w:firstLineChars="200"/>
        <w:rPr>
          <w:rFonts w:ascii="宋体" w:hAnsi="宋体" w:eastAsia="宋体"/>
          <w:bCs/>
          <w:sz w:val="24"/>
          <w:szCs w:val="24"/>
        </w:rPr>
      </w:pPr>
      <w:r>
        <w:rPr>
          <w:rFonts w:ascii="宋体" w:hAnsi="宋体" w:eastAsia="宋体"/>
          <w:bCs/>
          <w:sz w:val="24"/>
          <w:szCs w:val="24"/>
        </w:rPr>
        <w:t>6、大理石地面的拼缝要清除彻底，以保证石材的整体效果，不让污物从缝隙中渗入石材中。</w:t>
      </w:r>
    </w:p>
    <w:p w14:paraId="07B7F13E">
      <w:pPr>
        <w:spacing w:line="360" w:lineRule="auto"/>
        <w:ind w:firstLine="480" w:firstLineChars="200"/>
        <w:rPr>
          <w:rFonts w:ascii="宋体" w:hAnsi="宋体" w:eastAsia="宋体"/>
          <w:bCs/>
          <w:sz w:val="24"/>
          <w:szCs w:val="24"/>
        </w:rPr>
      </w:pPr>
      <w:r>
        <w:rPr>
          <w:rFonts w:ascii="宋体" w:hAnsi="宋体" w:eastAsia="宋体"/>
          <w:bCs/>
          <w:sz w:val="24"/>
          <w:szCs w:val="24"/>
        </w:rPr>
        <w:t>7、根据石材颜色，采用石材颜色相近的云石胶调色填补缝隙及裂纹，使其整体效果一体化。</w:t>
      </w:r>
    </w:p>
    <w:p w14:paraId="4B4B7D05">
      <w:pPr>
        <w:spacing w:line="360" w:lineRule="auto"/>
        <w:ind w:firstLine="480" w:firstLineChars="200"/>
        <w:rPr>
          <w:rFonts w:ascii="宋体" w:hAnsi="宋体" w:eastAsia="宋体"/>
          <w:bCs/>
          <w:sz w:val="24"/>
          <w:szCs w:val="24"/>
        </w:rPr>
      </w:pPr>
      <w:r>
        <w:rPr>
          <w:rFonts w:ascii="宋体" w:hAnsi="宋体" w:eastAsia="宋体"/>
          <w:bCs/>
          <w:sz w:val="24"/>
          <w:szCs w:val="24"/>
        </w:rPr>
        <w:t>8、精磨处理工序，待云石胶凝固后，适用翻新机配以最粗号磨头进行打磨，历经十遍以上不同磨号翻新、抛光处理，以保证石材的光泽持久。</w:t>
      </w:r>
    </w:p>
    <w:p w14:paraId="1B1A590A">
      <w:pPr>
        <w:spacing w:line="360" w:lineRule="auto"/>
        <w:ind w:firstLine="480" w:firstLineChars="200"/>
        <w:rPr>
          <w:rFonts w:ascii="宋体" w:hAnsi="宋体" w:eastAsia="宋体"/>
          <w:bCs/>
          <w:sz w:val="24"/>
          <w:szCs w:val="24"/>
        </w:rPr>
      </w:pPr>
      <w:r>
        <w:rPr>
          <w:rFonts w:ascii="宋体" w:hAnsi="宋体" w:eastAsia="宋体"/>
          <w:bCs/>
          <w:sz w:val="24"/>
          <w:szCs w:val="24"/>
        </w:rPr>
        <w:t>9、石材防护工序：经抛光处理后对版面做一层防水保护层，以确保适用时污物不再渗入。</w:t>
      </w:r>
    </w:p>
    <w:p w14:paraId="38A4D893">
      <w:pPr>
        <w:spacing w:line="360" w:lineRule="auto"/>
        <w:ind w:firstLine="480" w:firstLineChars="200"/>
        <w:rPr>
          <w:rFonts w:ascii="宋体" w:hAnsi="宋体" w:eastAsia="宋体"/>
          <w:bCs/>
          <w:sz w:val="24"/>
          <w:szCs w:val="24"/>
        </w:rPr>
      </w:pPr>
      <w:r>
        <w:rPr>
          <w:rFonts w:ascii="宋体" w:hAnsi="宋体" w:eastAsia="宋体"/>
          <w:bCs/>
          <w:sz w:val="24"/>
          <w:szCs w:val="24"/>
        </w:rPr>
        <w:t>10、作业工序应严格按照从粗到细，补缝牢固，颜色一致，剪口研磨，平整与大理石面水平。</w:t>
      </w:r>
    </w:p>
    <w:p w14:paraId="5C6B7EA4">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结晶要求</w:t>
      </w:r>
    </w:p>
    <w:p w14:paraId="25ED2587">
      <w:pPr>
        <w:spacing w:line="360" w:lineRule="auto"/>
        <w:ind w:firstLine="480" w:firstLineChars="200"/>
        <w:rPr>
          <w:rFonts w:ascii="宋体" w:hAnsi="宋体" w:eastAsia="宋体"/>
          <w:bCs/>
          <w:sz w:val="24"/>
          <w:szCs w:val="24"/>
        </w:rPr>
      </w:pPr>
      <w:r>
        <w:rPr>
          <w:rFonts w:ascii="宋体" w:hAnsi="宋体" w:eastAsia="宋体"/>
          <w:bCs/>
          <w:sz w:val="24"/>
          <w:szCs w:val="24"/>
        </w:rPr>
        <w:t>1、大理石地面结晶面采用符合国家质量检验标准合格产品的结晶粉K2—K3。</w:t>
      </w:r>
    </w:p>
    <w:p w14:paraId="450F630C">
      <w:pPr>
        <w:spacing w:line="360" w:lineRule="auto"/>
        <w:ind w:firstLine="480" w:firstLineChars="200"/>
        <w:rPr>
          <w:rFonts w:ascii="宋体" w:hAnsi="宋体" w:eastAsia="宋体"/>
          <w:bCs/>
          <w:sz w:val="24"/>
          <w:szCs w:val="24"/>
        </w:rPr>
      </w:pPr>
      <w:r>
        <w:rPr>
          <w:rFonts w:ascii="宋体" w:hAnsi="宋体" w:eastAsia="宋体"/>
          <w:bCs/>
          <w:sz w:val="24"/>
          <w:szCs w:val="24"/>
        </w:rPr>
        <w:t>2、大理石地面结晶面应清澈，致密、坚硬形成保护层，起到为石材表面加光、加硬的作用，能达到防滑、防水、防油的功效</w:t>
      </w:r>
    </w:p>
    <w:p w14:paraId="54DD2424">
      <w:pPr>
        <w:spacing w:line="360" w:lineRule="auto"/>
        <w:ind w:firstLine="480" w:firstLineChars="200"/>
        <w:rPr>
          <w:rFonts w:ascii="宋体" w:hAnsi="宋体" w:eastAsia="宋体"/>
          <w:bCs/>
          <w:sz w:val="24"/>
          <w:szCs w:val="24"/>
        </w:rPr>
      </w:pPr>
      <w:r>
        <w:rPr>
          <w:rFonts w:ascii="宋体" w:hAnsi="宋体" w:eastAsia="宋体"/>
          <w:bCs/>
          <w:sz w:val="24"/>
          <w:szCs w:val="24"/>
        </w:rPr>
        <w:t>3、结晶加硬工序：板面干燥后才可做水晶加硬处理，反复多遍才能达到石材水晶加硬的最佳效果，而且起到防滑工程。经过处理后的石材一般光度基本能达到80度以上。</w:t>
      </w:r>
    </w:p>
    <w:p w14:paraId="14910E77">
      <w:pPr>
        <w:spacing w:line="360" w:lineRule="auto"/>
        <w:ind w:firstLine="480" w:firstLineChars="200"/>
        <w:rPr>
          <w:rFonts w:ascii="宋体" w:hAnsi="宋体" w:eastAsia="宋体"/>
          <w:bCs/>
          <w:sz w:val="24"/>
          <w:szCs w:val="24"/>
        </w:rPr>
      </w:pPr>
      <w:r>
        <w:rPr>
          <w:rFonts w:ascii="宋体" w:hAnsi="宋体" w:eastAsia="宋体"/>
          <w:bCs/>
          <w:sz w:val="24"/>
          <w:szCs w:val="24"/>
        </w:rPr>
        <w:t>4、结晶工序，应使用专用石材养护剂，使其充分渗透到石材内部并形成保护层（阻水层），从而达到、防污、防腐要求，以提高石材抗风化能力</w:t>
      </w:r>
    </w:p>
    <w:p w14:paraId="083420C1">
      <w:pPr>
        <w:spacing w:line="360" w:lineRule="auto"/>
        <w:ind w:firstLine="480" w:firstLineChars="200"/>
        <w:rPr>
          <w:rFonts w:ascii="宋体" w:hAnsi="宋体" w:eastAsia="宋体"/>
          <w:bCs/>
          <w:sz w:val="24"/>
          <w:szCs w:val="24"/>
        </w:rPr>
      </w:pPr>
      <w:r>
        <w:rPr>
          <w:rFonts w:ascii="宋体" w:hAnsi="宋体" w:eastAsia="宋体"/>
          <w:bCs/>
          <w:sz w:val="24"/>
          <w:szCs w:val="24"/>
        </w:rPr>
        <w:t>5、石材结晶完成面表面洁净、平整、坚实，光亮光滑，透明色泽一致，洁晶面层无裂纹，凹凸不平等现象。</w:t>
      </w:r>
    </w:p>
    <w:p w14:paraId="5DB1FDFA">
      <w:pPr>
        <w:spacing w:line="360" w:lineRule="auto"/>
        <w:ind w:firstLine="480" w:firstLineChars="200"/>
        <w:rPr>
          <w:rFonts w:ascii="宋体" w:hAnsi="宋体" w:eastAsia="宋体"/>
          <w:bCs/>
          <w:sz w:val="24"/>
          <w:szCs w:val="24"/>
        </w:rPr>
      </w:pPr>
      <w:r>
        <w:rPr>
          <w:rFonts w:ascii="宋体" w:hAnsi="宋体" w:eastAsia="宋体"/>
          <w:bCs/>
          <w:sz w:val="24"/>
          <w:szCs w:val="24"/>
        </w:rPr>
        <w:t>6、石材完成面结晶处理均匀，尤其是靠在建筑物和装饰物的地面边缘必须处理到位。</w:t>
      </w:r>
    </w:p>
    <w:p w14:paraId="52BA11D4">
      <w:pPr>
        <w:spacing w:line="360" w:lineRule="auto"/>
        <w:ind w:firstLine="480" w:firstLineChars="200"/>
        <w:rPr>
          <w:rFonts w:ascii="宋体" w:hAnsi="宋体" w:eastAsia="宋体"/>
          <w:bCs/>
          <w:sz w:val="24"/>
          <w:szCs w:val="24"/>
        </w:rPr>
      </w:pPr>
      <w:r>
        <w:rPr>
          <w:rFonts w:ascii="宋体" w:hAnsi="宋体" w:eastAsia="宋体"/>
          <w:bCs/>
          <w:sz w:val="24"/>
          <w:szCs w:val="24"/>
        </w:rPr>
        <w:t>7、石材表面结晶处理所使用的材料符合设计要求，材料必须有产品合格证及检验报告。</w:t>
      </w:r>
    </w:p>
    <w:tbl>
      <w:tblPr>
        <w:tblStyle w:val="7"/>
        <w:tblW w:w="5000" w:type="pct"/>
        <w:tblInd w:w="0" w:type="dxa"/>
        <w:tblLayout w:type="autofit"/>
        <w:tblCellMar>
          <w:top w:w="15" w:type="dxa"/>
          <w:left w:w="15" w:type="dxa"/>
          <w:bottom w:w="15" w:type="dxa"/>
          <w:right w:w="15" w:type="dxa"/>
        </w:tblCellMar>
      </w:tblPr>
      <w:tblGrid>
        <w:gridCol w:w="4105"/>
        <w:gridCol w:w="1512"/>
        <w:gridCol w:w="1512"/>
        <w:gridCol w:w="1207"/>
      </w:tblGrid>
      <w:tr w14:paraId="21F0A9C5">
        <w:tblPrEx>
          <w:tblCellMar>
            <w:top w:w="15" w:type="dxa"/>
            <w:left w:w="15" w:type="dxa"/>
            <w:bottom w:w="15" w:type="dxa"/>
            <w:right w:w="15" w:type="dxa"/>
          </w:tblCellMar>
        </w:tblPrEx>
        <w:tc>
          <w:tcPr>
            <w:tcW w:w="2462" w:type="pct"/>
            <w:tcBorders>
              <w:top w:val="single" w:color="000000" w:sz="8" w:space="0"/>
              <w:left w:val="single" w:color="000000" w:sz="8" w:space="0"/>
              <w:bottom w:val="single" w:color="000000" w:sz="8" w:space="0"/>
              <w:right w:val="single" w:color="000000" w:sz="8" w:space="0"/>
            </w:tcBorders>
            <w:vAlign w:val="center"/>
          </w:tcPr>
          <w:p w14:paraId="2B6F072B">
            <w:pPr>
              <w:ind w:left="100" w:right="100"/>
              <w:jc w:val="center"/>
              <w:rPr>
                <w:rFonts w:ascii="宋体" w:hAnsi="宋体" w:eastAsia="宋体" w:cs="宋体"/>
                <w:szCs w:val="21"/>
              </w:rPr>
            </w:pPr>
            <w:r>
              <w:rPr>
                <w:rFonts w:hint="eastAsia" w:ascii="宋体" w:hAnsi="宋体" w:eastAsia="宋体" w:cs="宋体"/>
                <w:szCs w:val="21"/>
              </w:rPr>
              <w:t>项目</w:t>
            </w:r>
          </w:p>
        </w:tc>
        <w:tc>
          <w:tcPr>
            <w:tcW w:w="2538" w:type="pct"/>
            <w:gridSpan w:val="3"/>
            <w:tcBorders>
              <w:top w:val="single" w:color="000000" w:sz="8" w:space="0"/>
              <w:left w:val="single" w:color="000000" w:sz="8" w:space="0"/>
              <w:bottom w:val="single" w:color="000000" w:sz="8" w:space="0"/>
              <w:right w:val="single" w:color="000000" w:sz="8" w:space="0"/>
            </w:tcBorders>
            <w:vAlign w:val="center"/>
          </w:tcPr>
          <w:p w14:paraId="5977CF36">
            <w:pPr>
              <w:ind w:left="100" w:right="100"/>
              <w:jc w:val="center"/>
              <w:rPr>
                <w:rFonts w:ascii="宋体" w:hAnsi="宋体" w:eastAsia="宋体" w:cs="宋体"/>
                <w:szCs w:val="21"/>
              </w:rPr>
            </w:pPr>
            <w:r>
              <w:rPr>
                <w:rFonts w:hint="eastAsia" w:ascii="宋体" w:hAnsi="宋体" w:eastAsia="宋体" w:cs="宋体"/>
                <w:szCs w:val="21"/>
              </w:rPr>
              <w:t>翻新完成后标准值</w:t>
            </w:r>
          </w:p>
        </w:tc>
      </w:tr>
      <w:tr w14:paraId="5A346866">
        <w:tblPrEx>
          <w:tblCellMar>
            <w:top w:w="15" w:type="dxa"/>
            <w:left w:w="15" w:type="dxa"/>
            <w:bottom w:w="15" w:type="dxa"/>
            <w:right w:w="15" w:type="dxa"/>
          </w:tblCellMar>
        </w:tblPrEx>
        <w:tc>
          <w:tcPr>
            <w:tcW w:w="2462" w:type="pct"/>
            <w:vMerge w:val="restart"/>
            <w:tcBorders>
              <w:top w:val="single" w:color="000000" w:sz="8" w:space="0"/>
              <w:left w:val="single" w:color="000000" w:sz="8" w:space="0"/>
              <w:bottom w:val="single" w:color="000000" w:sz="8" w:space="0"/>
              <w:right w:val="single" w:color="000000" w:sz="8" w:space="0"/>
            </w:tcBorders>
            <w:vAlign w:val="center"/>
          </w:tcPr>
          <w:p w14:paraId="12D8EE50">
            <w:pPr>
              <w:ind w:left="100" w:right="100"/>
              <w:rPr>
                <w:rFonts w:ascii="宋体" w:hAnsi="宋体" w:eastAsia="宋体" w:cs="宋体"/>
                <w:szCs w:val="21"/>
              </w:rPr>
            </w:pPr>
            <w:r>
              <w:rPr>
                <w:rFonts w:hint="eastAsia" w:ascii="宋体" w:hAnsi="宋体" w:eastAsia="宋体" w:cs="宋体"/>
                <w:szCs w:val="21"/>
              </w:rPr>
              <w:t>1、石材表面光泽度</w:t>
            </w:r>
          </w:p>
        </w:tc>
        <w:tc>
          <w:tcPr>
            <w:tcW w:w="907" w:type="pct"/>
            <w:tcBorders>
              <w:top w:val="single" w:color="000000" w:sz="8" w:space="0"/>
              <w:left w:val="single" w:color="000000" w:sz="8" w:space="0"/>
              <w:bottom w:val="single" w:color="000000" w:sz="8" w:space="0"/>
              <w:right w:val="single" w:color="000000" w:sz="8" w:space="0"/>
            </w:tcBorders>
            <w:vAlign w:val="center"/>
          </w:tcPr>
          <w:p w14:paraId="40B38607">
            <w:pPr>
              <w:ind w:left="100" w:right="100"/>
              <w:jc w:val="center"/>
              <w:rPr>
                <w:rFonts w:ascii="宋体" w:hAnsi="宋体" w:eastAsia="宋体" w:cs="宋体"/>
                <w:szCs w:val="21"/>
              </w:rPr>
            </w:pPr>
            <w:r>
              <w:rPr>
                <w:rFonts w:hint="eastAsia" w:ascii="宋体" w:hAnsi="宋体" w:eastAsia="宋体" w:cs="宋体"/>
                <w:szCs w:val="21"/>
              </w:rPr>
              <w:t>石材种类</w:t>
            </w:r>
          </w:p>
        </w:tc>
        <w:tc>
          <w:tcPr>
            <w:tcW w:w="907" w:type="pct"/>
            <w:tcBorders>
              <w:top w:val="single" w:color="000000" w:sz="8" w:space="0"/>
              <w:left w:val="single" w:color="000000" w:sz="8" w:space="0"/>
              <w:bottom w:val="single" w:color="000000" w:sz="8" w:space="0"/>
              <w:right w:val="single" w:color="000000" w:sz="8" w:space="0"/>
            </w:tcBorders>
            <w:vAlign w:val="center"/>
          </w:tcPr>
          <w:p w14:paraId="5270679F">
            <w:pPr>
              <w:ind w:left="100" w:right="100"/>
              <w:jc w:val="center"/>
              <w:rPr>
                <w:rFonts w:ascii="宋体" w:hAnsi="宋体" w:eastAsia="宋体" w:cs="宋体"/>
                <w:szCs w:val="21"/>
              </w:rPr>
            </w:pPr>
            <w:r>
              <w:rPr>
                <w:rFonts w:hint="eastAsia" w:ascii="宋体" w:hAnsi="宋体" w:eastAsia="宋体" w:cs="宋体"/>
                <w:szCs w:val="21"/>
              </w:rPr>
              <w:t>石材硬度</w:t>
            </w:r>
          </w:p>
        </w:tc>
        <w:tc>
          <w:tcPr>
            <w:tcW w:w="724" w:type="pct"/>
            <w:tcBorders>
              <w:top w:val="single" w:color="000000" w:sz="8" w:space="0"/>
              <w:left w:val="single" w:color="000000" w:sz="8" w:space="0"/>
              <w:bottom w:val="single" w:color="000000" w:sz="8" w:space="0"/>
              <w:right w:val="single" w:color="000000" w:sz="8" w:space="0"/>
            </w:tcBorders>
            <w:vAlign w:val="center"/>
          </w:tcPr>
          <w:p w14:paraId="5E7A0C22">
            <w:pPr>
              <w:ind w:left="100" w:right="100"/>
              <w:rPr>
                <w:rFonts w:ascii="宋体" w:hAnsi="宋体" w:eastAsia="宋体" w:cs="宋体"/>
                <w:szCs w:val="21"/>
              </w:rPr>
            </w:pPr>
            <w:r>
              <w:rPr>
                <w:rFonts w:hint="eastAsia" w:ascii="宋体" w:hAnsi="宋体" w:eastAsia="宋体" w:cs="宋体"/>
                <w:szCs w:val="21"/>
              </w:rPr>
              <w:t>光泽度</w:t>
            </w:r>
          </w:p>
        </w:tc>
      </w:tr>
      <w:tr w14:paraId="21E2DC4B">
        <w:tblPrEx>
          <w:tblCellMar>
            <w:top w:w="15" w:type="dxa"/>
            <w:left w:w="15" w:type="dxa"/>
            <w:bottom w:w="15" w:type="dxa"/>
            <w:right w:w="15" w:type="dxa"/>
          </w:tblCellMar>
        </w:tblPrEx>
        <w:tc>
          <w:tcPr>
            <w:tcW w:w="2462" w:type="pct"/>
            <w:vMerge w:val="continue"/>
            <w:tcBorders>
              <w:top w:val="single" w:color="000000" w:sz="8" w:space="0"/>
              <w:left w:val="single" w:color="000000" w:sz="8" w:space="0"/>
              <w:bottom w:val="single" w:color="000000" w:sz="8" w:space="0"/>
              <w:right w:val="single" w:color="000000" w:sz="8" w:space="0"/>
            </w:tcBorders>
            <w:vAlign w:val="center"/>
          </w:tcPr>
          <w:p w14:paraId="3F29CF3D">
            <w:pPr>
              <w:rPr>
                <w:rFonts w:ascii="宋体" w:hAnsi="宋体" w:eastAsia="宋体" w:cs="宋体"/>
                <w:szCs w:val="21"/>
              </w:rPr>
            </w:pPr>
          </w:p>
        </w:tc>
        <w:tc>
          <w:tcPr>
            <w:tcW w:w="907" w:type="pct"/>
            <w:vMerge w:val="restart"/>
            <w:tcBorders>
              <w:top w:val="single" w:color="000000" w:sz="8" w:space="0"/>
              <w:left w:val="single" w:color="000000" w:sz="8" w:space="0"/>
              <w:bottom w:val="single" w:color="000000" w:sz="8" w:space="0"/>
              <w:right w:val="single" w:color="000000" w:sz="8" w:space="0"/>
            </w:tcBorders>
            <w:vAlign w:val="center"/>
          </w:tcPr>
          <w:p w14:paraId="2AF4D2D6">
            <w:pPr>
              <w:ind w:left="100" w:right="100"/>
              <w:jc w:val="center"/>
              <w:rPr>
                <w:rFonts w:ascii="宋体" w:hAnsi="宋体" w:eastAsia="宋体" w:cs="宋体"/>
                <w:szCs w:val="21"/>
              </w:rPr>
            </w:pPr>
            <w:r>
              <w:rPr>
                <w:rFonts w:hint="eastAsia" w:ascii="宋体" w:hAnsi="宋体" w:eastAsia="宋体" w:cs="宋体"/>
                <w:szCs w:val="21"/>
              </w:rPr>
              <w:t>大理石</w:t>
            </w:r>
          </w:p>
        </w:tc>
        <w:tc>
          <w:tcPr>
            <w:tcW w:w="907" w:type="pct"/>
            <w:tcBorders>
              <w:top w:val="single" w:color="000000" w:sz="8" w:space="0"/>
              <w:left w:val="single" w:color="000000" w:sz="8" w:space="0"/>
              <w:bottom w:val="single" w:color="000000" w:sz="8" w:space="0"/>
              <w:right w:val="single" w:color="000000" w:sz="8" w:space="0"/>
            </w:tcBorders>
            <w:vAlign w:val="center"/>
          </w:tcPr>
          <w:p w14:paraId="617401A5">
            <w:pPr>
              <w:ind w:left="100" w:right="100"/>
              <w:jc w:val="center"/>
              <w:rPr>
                <w:rFonts w:ascii="宋体" w:hAnsi="宋体" w:eastAsia="宋体" w:cs="宋体"/>
                <w:szCs w:val="21"/>
              </w:rPr>
            </w:pPr>
            <w:r>
              <w:rPr>
                <w:rFonts w:hint="eastAsia" w:ascii="宋体" w:hAnsi="宋体" w:eastAsia="宋体" w:cs="宋体"/>
                <w:szCs w:val="21"/>
              </w:rPr>
              <w:t>软质</w:t>
            </w:r>
          </w:p>
        </w:tc>
        <w:tc>
          <w:tcPr>
            <w:tcW w:w="724" w:type="pct"/>
            <w:tcBorders>
              <w:top w:val="single" w:color="000000" w:sz="8" w:space="0"/>
              <w:left w:val="single" w:color="000000" w:sz="8" w:space="0"/>
              <w:bottom w:val="single" w:color="000000" w:sz="8" w:space="0"/>
              <w:right w:val="single" w:color="000000" w:sz="8" w:space="0"/>
            </w:tcBorders>
            <w:vAlign w:val="center"/>
          </w:tcPr>
          <w:p w14:paraId="08E6A5F0">
            <w:pPr>
              <w:ind w:left="100" w:right="100"/>
              <w:rPr>
                <w:rFonts w:ascii="宋体" w:hAnsi="宋体" w:eastAsia="宋体" w:cs="宋体"/>
                <w:szCs w:val="21"/>
              </w:rPr>
            </w:pPr>
            <w:r>
              <w:rPr>
                <w:rFonts w:hint="eastAsia" w:ascii="宋体" w:hAnsi="宋体" w:eastAsia="宋体" w:cs="宋体"/>
                <w:szCs w:val="21"/>
              </w:rPr>
              <w:t>≥80°</w:t>
            </w:r>
          </w:p>
        </w:tc>
      </w:tr>
      <w:tr w14:paraId="7F0AFFC9">
        <w:tblPrEx>
          <w:tblCellMar>
            <w:top w:w="15" w:type="dxa"/>
            <w:left w:w="15" w:type="dxa"/>
            <w:bottom w:w="15" w:type="dxa"/>
            <w:right w:w="15" w:type="dxa"/>
          </w:tblCellMar>
        </w:tblPrEx>
        <w:tc>
          <w:tcPr>
            <w:tcW w:w="2462" w:type="pct"/>
            <w:vMerge w:val="continue"/>
            <w:tcBorders>
              <w:top w:val="single" w:color="000000" w:sz="8" w:space="0"/>
              <w:left w:val="single" w:color="000000" w:sz="8" w:space="0"/>
              <w:bottom w:val="single" w:color="000000" w:sz="8" w:space="0"/>
              <w:right w:val="single" w:color="000000" w:sz="8" w:space="0"/>
            </w:tcBorders>
            <w:vAlign w:val="center"/>
          </w:tcPr>
          <w:p w14:paraId="6D8D351D">
            <w:pPr>
              <w:rPr>
                <w:rFonts w:ascii="宋体" w:hAnsi="宋体" w:eastAsia="宋体" w:cs="宋体"/>
                <w:szCs w:val="21"/>
              </w:rPr>
            </w:pPr>
          </w:p>
        </w:tc>
        <w:tc>
          <w:tcPr>
            <w:tcW w:w="907" w:type="pct"/>
            <w:vMerge w:val="continue"/>
            <w:tcBorders>
              <w:top w:val="single" w:color="000000" w:sz="8" w:space="0"/>
              <w:left w:val="single" w:color="000000" w:sz="8" w:space="0"/>
              <w:bottom w:val="single" w:color="000000" w:sz="8" w:space="0"/>
              <w:right w:val="single" w:color="000000" w:sz="8" w:space="0"/>
            </w:tcBorders>
            <w:vAlign w:val="center"/>
          </w:tcPr>
          <w:p w14:paraId="2FDE0E47">
            <w:pPr>
              <w:rPr>
                <w:rFonts w:ascii="宋体" w:hAnsi="宋体" w:eastAsia="宋体" w:cs="宋体"/>
                <w:szCs w:val="21"/>
              </w:rPr>
            </w:pPr>
          </w:p>
        </w:tc>
        <w:tc>
          <w:tcPr>
            <w:tcW w:w="907" w:type="pct"/>
            <w:tcBorders>
              <w:top w:val="single" w:color="000000" w:sz="8" w:space="0"/>
              <w:left w:val="single" w:color="000000" w:sz="8" w:space="0"/>
              <w:bottom w:val="single" w:color="000000" w:sz="8" w:space="0"/>
              <w:right w:val="single" w:color="000000" w:sz="8" w:space="0"/>
            </w:tcBorders>
            <w:vAlign w:val="center"/>
          </w:tcPr>
          <w:p w14:paraId="470DFA06">
            <w:pPr>
              <w:ind w:left="100" w:right="100"/>
              <w:jc w:val="center"/>
              <w:rPr>
                <w:rFonts w:ascii="宋体" w:hAnsi="宋体" w:eastAsia="宋体" w:cs="宋体"/>
                <w:szCs w:val="21"/>
              </w:rPr>
            </w:pPr>
            <w:r>
              <w:rPr>
                <w:rFonts w:hint="eastAsia" w:ascii="宋体" w:hAnsi="宋体" w:eastAsia="宋体" w:cs="宋体"/>
                <w:szCs w:val="21"/>
              </w:rPr>
              <w:t>硬质</w:t>
            </w:r>
          </w:p>
        </w:tc>
        <w:tc>
          <w:tcPr>
            <w:tcW w:w="724" w:type="pct"/>
            <w:tcBorders>
              <w:top w:val="single" w:color="000000" w:sz="8" w:space="0"/>
              <w:left w:val="single" w:color="000000" w:sz="8" w:space="0"/>
              <w:bottom w:val="single" w:color="000000" w:sz="8" w:space="0"/>
              <w:right w:val="single" w:color="000000" w:sz="8" w:space="0"/>
            </w:tcBorders>
            <w:vAlign w:val="center"/>
          </w:tcPr>
          <w:p w14:paraId="1CB65750">
            <w:pPr>
              <w:ind w:left="100" w:right="100"/>
              <w:rPr>
                <w:rFonts w:ascii="宋体" w:hAnsi="宋体" w:eastAsia="宋体" w:cs="宋体"/>
                <w:szCs w:val="21"/>
              </w:rPr>
            </w:pPr>
            <w:r>
              <w:rPr>
                <w:rFonts w:hint="eastAsia" w:ascii="宋体" w:hAnsi="宋体" w:eastAsia="宋体" w:cs="宋体"/>
                <w:szCs w:val="21"/>
              </w:rPr>
              <w:t>≥95°</w:t>
            </w:r>
          </w:p>
        </w:tc>
      </w:tr>
      <w:tr w14:paraId="4FB541DB">
        <w:tblPrEx>
          <w:tblCellMar>
            <w:top w:w="15" w:type="dxa"/>
            <w:left w:w="15" w:type="dxa"/>
            <w:bottom w:w="15" w:type="dxa"/>
            <w:right w:w="15" w:type="dxa"/>
          </w:tblCellMar>
        </w:tblPrEx>
        <w:tc>
          <w:tcPr>
            <w:tcW w:w="2462" w:type="pct"/>
            <w:vMerge w:val="continue"/>
            <w:tcBorders>
              <w:top w:val="single" w:color="000000" w:sz="8" w:space="0"/>
              <w:left w:val="single" w:color="000000" w:sz="8" w:space="0"/>
              <w:bottom w:val="single" w:color="000000" w:sz="8" w:space="0"/>
              <w:right w:val="single" w:color="000000" w:sz="8" w:space="0"/>
            </w:tcBorders>
            <w:vAlign w:val="center"/>
          </w:tcPr>
          <w:p w14:paraId="7E0BE8AA">
            <w:pPr>
              <w:rPr>
                <w:rFonts w:ascii="宋体" w:hAnsi="宋体" w:eastAsia="宋体" w:cs="宋体"/>
                <w:szCs w:val="21"/>
              </w:rPr>
            </w:pPr>
          </w:p>
        </w:tc>
        <w:tc>
          <w:tcPr>
            <w:tcW w:w="907" w:type="pct"/>
            <w:vMerge w:val="restart"/>
            <w:tcBorders>
              <w:top w:val="single" w:color="000000" w:sz="8" w:space="0"/>
              <w:left w:val="single" w:color="000000" w:sz="8" w:space="0"/>
              <w:bottom w:val="single" w:color="000000" w:sz="8" w:space="0"/>
              <w:right w:val="single" w:color="000000" w:sz="8" w:space="0"/>
            </w:tcBorders>
            <w:vAlign w:val="center"/>
          </w:tcPr>
          <w:p w14:paraId="4EEEB2A4">
            <w:pPr>
              <w:ind w:left="100" w:right="100"/>
              <w:jc w:val="center"/>
              <w:rPr>
                <w:rFonts w:ascii="宋体" w:hAnsi="宋体" w:eastAsia="宋体" w:cs="宋体"/>
                <w:szCs w:val="21"/>
              </w:rPr>
            </w:pPr>
            <w:r>
              <w:rPr>
                <w:rFonts w:hint="eastAsia" w:ascii="宋体" w:hAnsi="宋体" w:eastAsia="宋体" w:cs="宋体"/>
                <w:szCs w:val="21"/>
              </w:rPr>
              <w:t>花岗石</w:t>
            </w:r>
          </w:p>
        </w:tc>
        <w:tc>
          <w:tcPr>
            <w:tcW w:w="907" w:type="pct"/>
            <w:tcBorders>
              <w:top w:val="single" w:color="000000" w:sz="8" w:space="0"/>
              <w:left w:val="single" w:color="000000" w:sz="8" w:space="0"/>
              <w:bottom w:val="single" w:color="000000" w:sz="8" w:space="0"/>
              <w:right w:val="single" w:color="000000" w:sz="8" w:space="0"/>
            </w:tcBorders>
            <w:vAlign w:val="center"/>
          </w:tcPr>
          <w:p w14:paraId="72CB5242">
            <w:pPr>
              <w:ind w:left="100" w:right="100"/>
              <w:jc w:val="center"/>
              <w:rPr>
                <w:rFonts w:ascii="宋体" w:hAnsi="宋体" w:eastAsia="宋体" w:cs="宋体"/>
                <w:szCs w:val="21"/>
              </w:rPr>
            </w:pPr>
            <w:r>
              <w:rPr>
                <w:rFonts w:hint="eastAsia" w:ascii="宋体" w:hAnsi="宋体" w:eastAsia="宋体" w:cs="宋体"/>
                <w:szCs w:val="21"/>
              </w:rPr>
              <w:t>软质</w:t>
            </w:r>
          </w:p>
        </w:tc>
        <w:tc>
          <w:tcPr>
            <w:tcW w:w="724" w:type="pct"/>
            <w:tcBorders>
              <w:top w:val="single" w:color="000000" w:sz="8" w:space="0"/>
              <w:left w:val="single" w:color="000000" w:sz="8" w:space="0"/>
              <w:bottom w:val="single" w:color="000000" w:sz="8" w:space="0"/>
              <w:right w:val="single" w:color="000000" w:sz="8" w:space="0"/>
            </w:tcBorders>
            <w:vAlign w:val="center"/>
          </w:tcPr>
          <w:p w14:paraId="6E26E745">
            <w:pPr>
              <w:ind w:left="100" w:right="100"/>
              <w:rPr>
                <w:rFonts w:ascii="宋体" w:hAnsi="宋体" w:eastAsia="宋体" w:cs="宋体"/>
                <w:szCs w:val="21"/>
              </w:rPr>
            </w:pPr>
            <w:r>
              <w:rPr>
                <w:rFonts w:hint="eastAsia" w:ascii="宋体" w:hAnsi="宋体" w:eastAsia="宋体" w:cs="宋体"/>
                <w:szCs w:val="21"/>
              </w:rPr>
              <w:t>≥75°</w:t>
            </w:r>
          </w:p>
        </w:tc>
      </w:tr>
      <w:tr w14:paraId="2B29981A">
        <w:tblPrEx>
          <w:tblCellMar>
            <w:top w:w="15" w:type="dxa"/>
            <w:left w:w="15" w:type="dxa"/>
            <w:bottom w:w="15" w:type="dxa"/>
            <w:right w:w="15" w:type="dxa"/>
          </w:tblCellMar>
        </w:tblPrEx>
        <w:tc>
          <w:tcPr>
            <w:tcW w:w="2462" w:type="pct"/>
            <w:vMerge w:val="continue"/>
            <w:tcBorders>
              <w:top w:val="single" w:color="000000" w:sz="8" w:space="0"/>
              <w:left w:val="single" w:color="000000" w:sz="8" w:space="0"/>
              <w:bottom w:val="single" w:color="000000" w:sz="8" w:space="0"/>
              <w:right w:val="single" w:color="000000" w:sz="8" w:space="0"/>
            </w:tcBorders>
            <w:vAlign w:val="center"/>
          </w:tcPr>
          <w:p w14:paraId="42DE2565">
            <w:pPr>
              <w:rPr>
                <w:rFonts w:ascii="宋体" w:hAnsi="宋体" w:eastAsia="宋体" w:cs="宋体"/>
                <w:szCs w:val="21"/>
              </w:rPr>
            </w:pPr>
          </w:p>
        </w:tc>
        <w:tc>
          <w:tcPr>
            <w:tcW w:w="907" w:type="pct"/>
            <w:vMerge w:val="continue"/>
            <w:tcBorders>
              <w:top w:val="single" w:color="000000" w:sz="8" w:space="0"/>
              <w:left w:val="single" w:color="000000" w:sz="8" w:space="0"/>
              <w:bottom w:val="single" w:color="000000" w:sz="8" w:space="0"/>
              <w:right w:val="single" w:color="000000" w:sz="8" w:space="0"/>
            </w:tcBorders>
            <w:vAlign w:val="center"/>
          </w:tcPr>
          <w:p w14:paraId="6441483B">
            <w:pPr>
              <w:rPr>
                <w:rFonts w:ascii="宋体" w:hAnsi="宋体" w:eastAsia="宋体" w:cs="宋体"/>
                <w:szCs w:val="21"/>
              </w:rPr>
            </w:pPr>
          </w:p>
        </w:tc>
        <w:tc>
          <w:tcPr>
            <w:tcW w:w="907" w:type="pct"/>
            <w:tcBorders>
              <w:top w:val="single" w:color="000000" w:sz="8" w:space="0"/>
              <w:left w:val="single" w:color="000000" w:sz="8" w:space="0"/>
              <w:bottom w:val="single" w:color="000000" w:sz="8" w:space="0"/>
              <w:right w:val="single" w:color="000000" w:sz="8" w:space="0"/>
            </w:tcBorders>
            <w:vAlign w:val="center"/>
          </w:tcPr>
          <w:p w14:paraId="1829FCDB">
            <w:pPr>
              <w:ind w:left="100" w:right="100"/>
              <w:jc w:val="center"/>
              <w:rPr>
                <w:rFonts w:ascii="宋体" w:hAnsi="宋体" w:eastAsia="宋体" w:cs="宋体"/>
                <w:szCs w:val="21"/>
              </w:rPr>
            </w:pPr>
            <w:r>
              <w:rPr>
                <w:rFonts w:hint="eastAsia" w:ascii="宋体" w:hAnsi="宋体" w:eastAsia="宋体" w:cs="宋体"/>
                <w:szCs w:val="21"/>
              </w:rPr>
              <w:t>硬质</w:t>
            </w:r>
          </w:p>
        </w:tc>
        <w:tc>
          <w:tcPr>
            <w:tcW w:w="724" w:type="pct"/>
            <w:tcBorders>
              <w:top w:val="single" w:color="000000" w:sz="8" w:space="0"/>
              <w:left w:val="single" w:color="000000" w:sz="8" w:space="0"/>
              <w:bottom w:val="single" w:color="000000" w:sz="8" w:space="0"/>
              <w:right w:val="single" w:color="000000" w:sz="8" w:space="0"/>
            </w:tcBorders>
            <w:vAlign w:val="center"/>
          </w:tcPr>
          <w:p w14:paraId="6C7E6866">
            <w:pPr>
              <w:ind w:left="100" w:right="100"/>
              <w:rPr>
                <w:rFonts w:ascii="宋体" w:hAnsi="宋体" w:eastAsia="宋体" w:cs="宋体"/>
                <w:szCs w:val="21"/>
              </w:rPr>
            </w:pPr>
            <w:r>
              <w:rPr>
                <w:rFonts w:hint="eastAsia" w:ascii="宋体" w:hAnsi="宋体" w:eastAsia="宋体" w:cs="宋体"/>
                <w:szCs w:val="21"/>
              </w:rPr>
              <w:t>≥80°</w:t>
            </w:r>
          </w:p>
        </w:tc>
      </w:tr>
      <w:tr w14:paraId="4C9883C5">
        <w:tblPrEx>
          <w:tblCellMar>
            <w:top w:w="15" w:type="dxa"/>
            <w:left w:w="15" w:type="dxa"/>
            <w:bottom w:w="15" w:type="dxa"/>
            <w:right w:w="15" w:type="dxa"/>
          </w:tblCellMar>
        </w:tblPrEx>
        <w:trPr>
          <w:trHeight w:val="60" w:hRule="atLeast"/>
        </w:trPr>
        <w:tc>
          <w:tcPr>
            <w:tcW w:w="2462" w:type="pct"/>
            <w:vMerge w:val="continue"/>
            <w:tcBorders>
              <w:top w:val="single" w:color="000000" w:sz="8" w:space="0"/>
              <w:left w:val="single" w:color="000000" w:sz="8" w:space="0"/>
              <w:bottom w:val="single" w:color="000000" w:sz="8" w:space="0"/>
              <w:right w:val="single" w:color="000000" w:sz="8" w:space="0"/>
            </w:tcBorders>
            <w:vAlign w:val="center"/>
          </w:tcPr>
          <w:p w14:paraId="68A4EC0E">
            <w:pPr>
              <w:rPr>
                <w:rFonts w:ascii="宋体" w:hAnsi="宋体" w:eastAsia="宋体" w:cs="宋体"/>
                <w:szCs w:val="21"/>
              </w:rPr>
            </w:pPr>
          </w:p>
        </w:tc>
        <w:tc>
          <w:tcPr>
            <w:tcW w:w="907" w:type="pct"/>
            <w:vMerge w:val="continue"/>
            <w:tcBorders>
              <w:top w:val="single" w:color="000000" w:sz="8" w:space="0"/>
              <w:left w:val="single" w:color="000000" w:sz="8" w:space="0"/>
              <w:bottom w:val="single" w:color="000000" w:sz="8" w:space="0"/>
              <w:right w:val="single" w:color="000000" w:sz="8" w:space="0"/>
            </w:tcBorders>
            <w:vAlign w:val="center"/>
          </w:tcPr>
          <w:p w14:paraId="510C7F91">
            <w:pPr>
              <w:rPr>
                <w:rFonts w:ascii="宋体" w:hAnsi="宋体" w:eastAsia="宋体" w:cs="宋体"/>
                <w:szCs w:val="21"/>
              </w:rPr>
            </w:pPr>
          </w:p>
        </w:tc>
        <w:tc>
          <w:tcPr>
            <w:tcW w:w="907" w:type="pct"/>
            <w:tcBorders>
              <w:top w:val="single" w:color="000000" w:sz="8" w:space="0"/>
              <w:left w:val="single" w:color="000000" w:sz="8" w:space="0"/>
              <w:bottom w:val="single" w:color="000000" w:sz="8" w:space="0"/>
              <w:right w:val="single" w:color="000000" w:sz="8" w:space="0"/>
            </w:tcBorders>
            <w:vAlign w:val="center"/>
          </w:tcPr>
          <w:p w14:paraId="44A83AAA">
            <w:pPr>
              <w:ind w:left="100" w:right="100"/>
              <w:jc w:val="center"/>
              <w:rPr>
                <w:rFonts w:ascii="宋体" w:hAnsi="宋体" w:eastAsia="宋体" w:cs="宋体"/>
                <w:szCs w:val="21"/>
              </w:rPr>
            </w:pPr>
            <w:r>
              <w:rPr>
                <w:rFonts w:hint="eastAsia" w:ascii="宋体" w:hAnsi="宋体" w:eastAsia="宋体" w:cs="宋体"/>
                <w:szCs w:val="21"/>
              </w:rPr>
              <w:t>致密质</w:t>
            </w:r>
          </w:p>
        </w:tc>
        <w:tc>
          <w:tcPr>
            <w:tcW w:w="724" w:type="pct"/>
            <w:tcBorders>
              <w:top w:val="single" w:color="000000" w:sz="8" w:space="0"/>
              <w:left w:val="single" w:color="000000" w:sz="8" w:space="0"/>
              <w:bottom w:val="single" w:color="000000" w:sz="8" w:space="0"/>
              <w:right w:val="single" w:color="000000" w:sz="8" w:space="0"/>
            </w:tcBorders>
            <w:vAlign w:val="center"/>
          </w:tcPr>
          <w:p w14:paraId="0BE1F77F">
            <w:pPr>
              <w:ind w:left="100" w:right="100"/>
              <w:rPr>
                <w:rFonts w:ascii="宋体" w:hAnsi="宋体" w:eastAsia="宋体" w:cs="宋体"/>
                <w:szCs w:val="21"/>
              </w:rPr>
            </w:pPr>
            <w:r>
              <w:rPr>
                <w:rFonts w:hint="eastAsia" w:ascii="宋体" w:hAnsi="宋体" w:eastAsia="宋体" w:cs="宋体"/>
                <w:szCs w:val="21"/>
              </w:rPr>
              <w:t>≥80°</w:t>
            </w:r>
          </w:p>
        </w:tc>
      </w:tr>
      <w:tr w14:paraId="6F48169B">
        <w:tblPrEx>
          <w:tblCellMar>
            <w:top w:w="15" w:type="dxa"/>
            <w:left w:w="15" w:type="dxa"/>
            <w:bottom w:w="15" w:type="dxa"/>
            <w:right w:w="15" w:type="dxa"/>
          </w:tblCellMar>
        </w:tblPrEx>
        <w:tc>
          <w:tcPr>
            <w:tcW w:w="2462" w:type="pct"/>
            <w:tcBorders>
              <w:top w:val="single" w:color="000000" w:sz="8" w:space="0"/>
              <w:left w:val="single" w:color="000000" w:sz="8" w:space="0"/>
              <w:bottom w:val="single" w:color="000000" w:sz="8" w:space="0"/>
              <w:right w:val="single" w:color="000000" w:sz="8" w:space="0"/>
            </w:tcBorders>
            <w:vAlign w:val="center"/>
          </w:tcPr>
          <w:p w14:paraId="21F0701B">
            <w:pPr>
              <w:ind w:left="100" w:right="100"/>
              <w:rPr>
                <w:rFonts w:ascii="宋体" w:hAnsi="宋体" w:eastAsia="宋体" w:cs="宋体"/>
                <w:szCs w:val="21"/>
              </w:rPr>
            </w:pPr>
            <w:r>
              <w:rPr>
                <w:rFonts w:hint="eastAsia" w:ascii="宋体" w:hAnsi="宋体" w:eastAsia="宋体" w:cs="宋体"/>
                <w:szCs w:val="21"/>
              </w:rPr>
              <w:t>2、石材表面平整度</w:t>
            </w:r>
          </w:p>
        </w:tc>
        <w:tc>
          <w:tcPr>
            <w:tcW w:w="2538" w:type="pct"/>
            <w:gridSpan w:val="3"/>
            <w:tcBorders>
              <w:top w:val="single" w:color="000000" w:sz="8" w:space="0"/>
              <w:left w:val="single" w:color="000000" w:sz="8" w:space="0"/>
              <w:bottom w:val="single" w:color="000000" w:sz="8" w:space="0"/>
              <w:right w:val="single" w:color="000000" w:sz="8" w:space="0"/>
            </w:tcBorders>
            <w:vAlign w:val="center"/>
          </w:tcPr>
          <w:p w14:paraId="0E50CA4B">
            <w:pPr>
              <w:ind w:left="100" w:right="100" w:firstLine="480"/>
              <w:jc w:val="center"/>
              <w:rPr>
                <w:rFonts w:ascii="宋体" w:hAnsi="宋体" w:eastAsia="宋体" w:cs="宋体"/>
                <w:szCs w:val="21"/>
              </w:rPr>
            </w:pPr>
            <w:r>
              <w:rPr>
                <w:rFonts w:hint="eastAsia" w:ascii="宋体" w:hAnsi="宋体" w:eastAsia="宋体" w:cs="宋体"/>
                <w:szCs w:val="21"/>
              </w:rPr>
              <w:t>目视佳</w:t>
            </w:r>
          </w:p>
        </w:tc>
      </w:tr>
      <w:tr w14:paraId="2D9C7CAF">
        <w:tblPrEx>
          <w:tblCellMar>
            <w:top w:w="15" w:type="dxa"/>
            <w:left w:w="15" w:type="dxa"/>
            <w:bottom w:w="15" w:type="dxa"/>
            <w:right w:w="15" w:type="dxa"/>
          </w:tblCellMar>
        </w:tblPrEx>
        <w:tc>
          <w:tcPr>
            <w:tcW w:w="2462" w:type="pct"/>
            <w:tcBorders>
              <w:top w:val="single" w:color="000000" w:sz="8" w:space="0"/>
              <w:left w:val="single" w:color="000000" w:sz="8" w:space="0"/>
              <w:bottom w:val="single" w:color="000000" w:sz="8" w:space="0"/>
              <w:right w:val="single" w:color="000000" w:sz="8" w:space="0"/>
            </w:tcBorders>
            <w:vAlign w:val="center"/>
          </w:tcPr>
          <w:p w14:paraId="4855ED5D">
            <w:pPr>
              <w:ind w:left="100" w:right="100"/>
              <w:rPr>
                <w:rFonts w:ascii="宋体" w:hAnsi="宋体" w:eastAsia="宋体" w:cs="宋体"/>
                <w:szCs w:val="21"/>
              </w:rPr>
            </w:pPr>
            <w:r>
              <w:rPr>
                <w:rFonts w:hint="eastAsia" w:ascii="宋体" w:hAnsi="宋体" w:eastAsia="宋体" w:cs="宋体"/>
                <w:szCs w:val="21"/>
              </w:rPr>
              <w:t>3、石材表面研磨刮线</w:t>
            </w:r>
          </w:p>
        </w:tc>
        <w:tc>
          <w:tcPr>
            <w:tcW w:w="2538" w:type="pct"/>
            <w:gridSpan w:val="3"/>
            <w:tcBorders>
              <w:top w:val="single" w:color="000000" w:sz="8" w:space="0"/>
              <w:left w:val="single" w:color="000000" w:sz="8" w:space="0"/>
              <w:bottom w:val="single" w:color="000000" w:sz="8" w:space="0"/>
              <w:right w:val="single" w:color="000000" w:sz="8" w:space="0"/>
            </w:tcBorders>
            <w:vAlign w:val="center"/>
          </w:tcPr>
          <w:p w14:paraId="29F2982E">
            <w:pPr>
              <w:ind w:left="100" w:right="100" w:firstLine="480"/>
              <w:jc w:val="center"/>
              <w:rPr>
                <w:rFonts w:ascii="宋体" w:hAnsi="宋体" w:eastAsia="宋体" w:cs="宋体"/>
                <w:szCs w:val="21"/>
              </w:rPr>
            </w:pPr>
            <w:r>
              <w:rPr>
                <w:rFonts w:hint="eastAsia" w:ascii="宋体" w:hAnsi="宋体" w:eastAsia="宋体" w:cs="宋体"/>
                <w:szCs w:val="21"/>
              </w:rPr>
              <w:t>无刮线</w:t>
            </w:r>
          </w:p>
        </w:tc>
      </w:tr>
      <w:tr w14:paraId="202F13A9">
        <w:tblPrEx>
          <w:tblCellMar>
            <w:top w:w="15" w:type="dxa"/>
            <w:left w:w="15" w:type="dxa"/>
            <w:bottom w:w="15" w:type="dxa"/>
            <w:right w:w="15" w:type="dxa"/>
          </w:tblCellMar>
        </w:tblPrEx>
        <w:trPr>
          <w:trHeight w:val="45" w:hRule="atLeast"/>
        </w:trPr>
        <w:tc>
          <w:tcPr>
            <w:tcW w:w="2462" w:type="pct"/>
            <w:tcBorders>
              <w:top w:val="single" w:color="000000" w:sz="8" w:space="0"/>
              <w:left w:val="single" w:color="000000" w:sz="8" w:space="0"/>
              <w:bottom w:val="single" w:color="000000" w:sz="8" w:space="0"/>
              <w:right w:val="single" w:color="000000" w:sz="8" w:space="0"/>
            </w:tcBorders>
            <w:vAlign w:val="center"/>
          </w:tcPr>
          <w:p w14:paraId="577E4C32">
            <w:pPr>
              <w:ind w:left="100" w:right="100"/>
              <w:rPr>
                <w:rFonts w:ascii="宋体" w:hAnsi="宋体" w:eastAsia="宋体" w:cs="宋体"/>
                <w:szCs w:val="21"/>
              </w:rPr>
            </w:pPr>
            <w:r>
              <w:rPr>
                <w:rFonts w:hint="eastAsia" w:ascii="宋体" w:hAnsi="宋体" w:eastAsia="宋体" w:cs="宋体"/>
                <w:szCs w:val="21"/>
              </w:rPr>
              <w:t>4、研磨翻新后石材色泽变化</w:t>
            </w:r>
          </w:p>
        </w:tc>
        <w:tc>
          <w:tcPr>
            <w:tcW w:w="2538" w:type="pct"/>
            <w:gridSpan w:val="3"/>
            <w:tcBorders>
              <w:top w:val="single" w:color="000000" w:sz="8" w:space="0"/>
              <w:left w:val="single" w:color="000000" w:sz="8" w:space="0"/>
              <w:bottom w:val="single" w:color="000000" w:sz="8" w:space="0"/>
              <w:right w:val="single" w:color="000000" w:sz="8" w:space="0"/>
            </w:tcBorders>
            <w:vAlign w:val="center"/>
          </w:tcPr>
          <w:p w14:paraId="2E67F54A">
            <w:pPr>
              <w:ind w:left="100" w:right="100" w:firstLine="480"/>
              <w:jc w:val="center"/>
              <w:rPr>
                <w:rFonts w:ascii="宋体" w:hAnsi="宋体" w:eastAsia="宋体" w:cs="宋体"/>
                <w:szCs w:val="21"/>
              </w:rPr>
            </w:pPr>
            <w:r>
              <w:rPr>
                <w:rFonts w:hint="eastAsia" w:ascii="宋体" w:hAnsi="宋体" w:eastAsia="宋体" w:cs="宋体"/>
                <w:szCs w:val="21"/>
              </w:rPr>
              <w:t>色泽亮丽、无烧伤变色</w:t>
            </w:r>
          </w:p>
        </w:tc>
      </w:tr>
    </w:tbl>
    <w:p w14:paraId="5350350D">
      <w:pPr>
        <w:spacing w:line="360" w:lineRule="auto"/>
        <w:ind w:firstLine="482" w:firstLineChars="200"/>
        <w:rPr>
          <w:rFonts w:ascii="宋体" w:hAnsi="宋体" w:eastAsia="宋体"/>
          <w:b/>
          <w:bCs/>
          <w:sz w:val="24"/>
          <w:szCs w:val="24"/>
        </w:rPr>
      </w:pPr>
      <w:r>
        <w:rPr>
          <w:rFonts w:ascii="宋体" w:hAnsi="宋体" w:eastAsia="宋体"/>
          <w:b/>
          <w:bCs/>
          <w:sz w:val="24"/>
          <w:szCs w:val="24"/>
        </w:rPr>
        <w:t>PVC打蜡要求</w:t>
      </w:r>
    </w:p>
    <w:p w14:paraId="6C535654">
      <w:pPr>
        <w:spacing w:line="360" w:lineRule="auto"/>
        <w:ind w:firstLine="480" w:firstLineChars="200"/>
        <w:rPr>
          <w:rFonts w:ascii="宋体" w:hAnsi="宋体" w:eastAsia="宋体"/>
          <w:bCs/>
          <w:sz w:val="24"/>
          <w:szCs w:val="24"/>
        </w:rPr>
      </w:pPr>
      <w:r>
        <w:rPr>
          <w:rFonts w:hint="eastAsia" w:ascii="宋体" w:hAnsi="宋体" w:eastAsia="宋体"/>
          <w:bCs/>
          <w:sz w:val="24"/>
          <w:szCs w:val="24"/>
        </w:rPr>
        <w:t>频次要求：为了保持塑胶地板的光洁，首次打蜡至少</w:t>
      </w:r>
      <w:r>
        <w:rPr>
          <w:rFonts w:ascii="宋体" w:hAnsi="宋体" w:eastAsia="宋体"/>
          <w:bCs/>
          <w:sz w:val="24"/>
          <w:szCs w:val="24"/>
        </w:rPr>
        <w:t>1底3面共铺4层蜡，保养期可根据情况打蜡2-3层面蜡。</w:t>
      </w:r>
    </w:p>
    <w:p w14:paraId="23D62AED">
      <w:pPr>
        <w:spacing w:line="360" w:lineRule="auto"/>
        <w:ind w:firstLine="480" w:firstLineChars="200"/>
        <w:rPr>
          <w:rFonts w:ascii="宋体" w:hAnsi="宋体" w:eastAsia="宋体"/>
          <w:bCs/>
          <w:sz w:val="24"/>
          <w:szCs w:val="24"/>
        </w:rPr>
      </w:pPr>
      <w:r>
        <w:rPr>
          <w:rFonts w:ascii="宋体" w:hAnsi="宋体" w:eastAsia="宋体"/>
          <w:bCs/>
          <w:sz w:val="24"/>
          <w:szCs w:val="24"/>
        </w:rPr>
        <w:t>1、首先用推尘或吸尘器吸尘，清除表面垃圾。</w:t>
      </w:r>
    </w:p>
    <w:p w14:paraId="6C1F8628">
      <w:pPr>
        <w:spacing w:line="360" w:lineRule="auto"/>
        <w:ind w:firstLine="480" w:firstLineChars="200"/>
        <w:rPr>
          <w:rFonts w:ascii="宋体" w:hAnsi="宋体" w:eastAsia="宋体"/>
          <w:bCs/>
          <w:sz w:val="24"/>
          <w:szCs w:val="24"/>
        </w:rPr>
      </w:pPr>
      <w:r>
        <w:rPr>
          <w:rFonts w:ascii="宋体" w:hAnsi="宋体" w:eastAsia="宋体"/>
          <w:bCs/>
          <w:sz w:val="24"/>
          <w:szCs w:val="24"/>
        </w:rPr>
        <w:t>2、用起蜡水按1∶10稀释后均匀涂在地面上，等5—10分钟，用擦地机加黑色强力起蜡垫去蜡，及时用吸水机将污水吸干。</w:t>
      </w:r>
    </w:p>
    <w:p w14:paraId="560CDCA7">
      <w:pPr>
        <w:spacing w:line="360" w:lineRule="auto"/>
        <w:ind w:firstLine="480" w:firstLineChars="200"/>
        <w:rPr>
          <w:rFonts w:ascii="宋体" w:hAnsi="宋体" w:eastAsia="宋体"/>
          <w:bCs/>
          <w:sz w:val="24"/>
          <w:szCs w:val="24"/>
        </w:rPr>
      </w:pPr>
      <w:r>
        <w:rPr>
          <w:rFonts w:ascii="宋体" w:hAnsi="宋体" w:eastAsia="宋体"/>
          <w:bCs/>
          <w:sz w:val="24"/>
          <w:szCs w:val="24"/>
        </w:rPr>
        <w:t>3、用清水过洗、吸干，视情况可反复清洗，直到地面不留任何残余蜡液和清洁剂。</w:t>
      </w:r>
    </w:p>
    <w:p w14:paraId="7A9D94CD">
      <w:pPr>
        <w:spacing w:line="360" w:lineRule="auto"/>
        <w:ind w:firstLine="480" w:firstLineChars="200"/>
        <w:rPr>
          <w:rFonts w:ascii="宋体" w:hAnsi="宋体" w:eastAsia="宋体"/>
          <w:bCs/>
          <w:sz w:val="24"/>
          <w:szCs w:val="24"/>
        </w:rPr>
      </w:pPr>
      <w:r>
        <w:rPr>
          <w:rFonts w:ascii="宋体" w:hAnsi="宋体" w:eastAsia="宋体"/>
          <w:bCs/>
          <w:sz w:val="24"/>
          <w:szCs w:val="24"/>
        </w:rPr>
        <w:t>4、pvc地板上3-5层高强面蜡二合一硬光蜡。</w:t>
      </w:r>
    </w:p>
    <w:p w14:paraId="788A89D3">
      <w:pPr>
        <w:spacing w:line="360" w:lineRule="auto"/>
        <w:ind w:firstLine="480" w:firstLineChars="200"/>
        <w:rPr>
          <w:rFonts w:ascii="宋体" w:hAnsi="宋体" w:eastAsia="宋体"/>
          <w:bCs/>
          <w:sz w:val="24"/>
          <w:szCs w:val="24"/>
        </w:rPr>
      </w:pPr>
      <w:r>
        <w:rPr>
          <w:rFonts w:hint="eastAsia" w:ascii="宋体" w:hAnsi="宋体" w:eastAsia="宋体"/>
          <w:bCs/>
          <w:sz w:val="24"/>
          <w:szCs w:val="24"/>
        </w:rPr>
        <w:t>特殊污垢的处理</w:t>
      </w:r>
    </w:p>
    <w:p w14:paraId="1583B734">
      <w:pPr>
        <w:spacing w:line="360" w:lineRule="auto"/>
        <w:ind w:firstLine="480" w:firstLineChars="200"/>
        <w:rPr>
          <w:rFonts w:ascii="宋体" w:hAnsi="宋体" w:eastAsia="宋体"/>
          <w:bCs/>
          <w:sz w:val="24"/>
          <w:szCs w:val="24"/>
        </w:rPr>
      </w:pPr>
      <w:r>
        <w:rPr>
          <w:rFonts w:ascii="宋体" w:hAnsi="宋体" w:eastAsia="宋体"/>
          <w:bCs/>
          <w:sz w:val="24"/>
          <w:szCs w:val="24"/>
        </w:rPr>
        <w:t>5、油污：局部油污，将强力除油剂原液直接倒在毛巾上擦拭;大面积油污，将除油剂按1：10稀释后，用擦地机加红色洗地垫低速清洁。</w:t>
      </w:r>
    </w:p>
    <w:p w14:paraId="36651699">
      <w:pPr>
        <w:spacing w:line="360" w:lineRule="auto"/>
        <w:ind w:firstLine="480" w:firstLineChars="200"/>
        <w:rPr>
          <w:rFonts w:ascii="宋体" w:hAnsi="宋体" w:eastAsia="宋体"/>
          <w:bCs/>
          <w:sz w:val="24"/>
          <w:szCs w:val="24"/>
        </w:rPr>
      </w:pPr>
      <w:r>
        <w:rPr>
          <w:rFonts w:ascii="宋体" w:hAnsi="宋体" w:eastAsia="宋体"/>
          <w:bCs/>
          <w:sz w:val="24"/>
          <w:szCs w:val="24"/>
        </w:rPr>
        <w:t>6、黑胶印：用喷洁保养蜡配合高速抛光机加白色抛光垫抛光处理。对于时间比较长的黑胶印，可以将强力胶印去除剂直接倒在毛巾上擦拭处理。</w:t>
      </w:r>
    </w:p>
    <w:p w14:paraId="3454212B">
      <w:pPr>
        <w:spacing w:line="360" w:lineRule="auto"/>
        <w:ind w:firstLine="480" w:firstLineChars="200"/>
        <w:rPr>
          <w:rFonts w:ascii="宋体" w:hAnsi="宋体" w:eastAsia="宋体"/>
          <w:bCs/>
          <w:sz w:val="24"/>
          <w:szCs w:val="24"/>
        </w:rPr>
      </w:pPr>
      <w:r>
        <w:rPr>
          <w:rFonts w:ascii="宋体" w:hAnsi="宋体" w:eastAsia="宋体"/>
          <w:bCs/>
          <w:sz w:val="24"/>
          <w:szCs w:val="24"/>
        </w:rPr>
        <w:t>7、胶或口香糖：用专业的强力除胶剂直接倒在毛巾上檫拭去除。万能清洁剂:强力除油强力除胶。</w:t>
      </w:r>
    </w:p>
    <w:p w14:paraId="51B4AD38">
      <w:pPr>
        <w:spacing w:line="360" w:lineRule="auto"/>
        <w:ind w:firstLine="480" w:firstLineChars="200"/>
        <w:rPr>
          <w:rFonts w:ascii="宋体" w:hAnsi="宋体" w:eastAsia="宋体"/>
          <w:bCs/>
          <w:sz w:val="24"/>
          <w:szCs w:val="24"/>
        </w:rPr>
      </w:pPr>
      <w:r>
        <w:rPr>
          <w:rFonts w:ascii="宋体" w:hAnsi="宋体" w:eastAsia="宋体"/>
          <w:bCs/>
          <w:sz w:val="24"/>
          <w:szCs w:val="24"/>
        </w:rPr>
        <w:t>3.6医疗垃圾</w:t>
      </w:r>
    </w:p>
    <w:p w14:paraId="04B05D92">
      <w:pPr>
        <w:spacing w:line="360" w:lineRule="auto"/>
        <w:ind w:firstLine="480" w:firstLineChars="200"/>
        <w:rPr>
          <w:rFonts w:ascii="宋体" w:hAnsi="宋体" w:eastAsia="宋体"/>
          <w:bCs/>
          <w:sz w:val="24"/>
          <w:szCs w:val="24"/>
        </w:rPr>
      </w:pPr>
      <w:r>
        <w:rPr>
          <w:rFonts w:ascii="宋体" w:hAnsi="宋体" w:eastAsia="宋体"/>
          <w:bCs/>
          <w:sz w:val="24"/>
          <w:szCs w:val="24"/>
        </w:rPr>
        <w:t>3.6.1医疗垃圾运送要求</w:t>
      </w:r>
    </w:p>
    <w:p w14:paraId="66C1CE4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1）医疗垃圾的清运必须指定专人，做好专业防护，佩戴专用手套、帽子、隔离衣，按照</w:t>
      </w:r>
      <w:r>
        <w:rPr>
          <w:rFonts w:hint="eastAsia" w:ascii="宋体" w:hAnsi="宋体" w:eastAsia="宋体"/>
          <w:bCs/>
          <w:sz w:val="24"/>
          <w:szCs w:val="24"/>
        </w:rPr>
        <w:t>甲方</w:t>
      </w:r>
      <w:r>
        <w:rPr>
          <w:rFonts w:ascii="宋体" w:hAnsi="宋体" w:eastAsia="宋体"/>
          <w:bCs/>
          <w:sz w:val="24"/>
          <w:szCs w:val="24"/>
        </w:rPr>
        <w:t>规定的时间、路线及操作规程落实。</w:t>
      </w:r>
    </w:p>
    <w:p w14:paraId="25D06E2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2）运送人员在运送医疗废物前，应检查包装袋或容器的标识，标签及封口是否符合要求，不得将不符合要求的医疗废物运送至暂时储存地点。</w:t>
      </w:r>
    </w:p>
    <w:p w14:paraId="7FDD3A1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3）运送医疗废物应当使用防渗漏、防遗撒、无锐利边角、易于装卸和清洁的专用运送工具。</w:t>
      </w:r>
    </w:p>
    <w:p w14:paraId="1FB685F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4）每日运送工作结束后，应当对运送工具进行清洁和消毒。</w:t>
      </w:r>
    </w:p>
    <w:p w14:paraId="5BF09AA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5）隔离的传染病人产生的感染性废物应当使用双层包装物，并及时封存。</w:t>
      </w:r>
    </w:p>
    <w:p w14:paraId="4EA7BF9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6）包装袋内的废物不应超过袋子的3/4，并做到包扎完好，每个包装袋或容器上应标明废物产生单位、产生日期、主要内容物、运送目的地及特别说明。</w:t>
      </w:r>
    </w:p>
    <w:p w14:paraId="0B3FC39A">
      <w:pPr>
        <w:spacing w:line="360" w:lineRule="auto"/>
        <w:ind w:firstLine="480" w:firstLineChars="200"/>
        <w:rPr>
          <w:rFonts w:ascii="宋体" w:hAnsi="宋体" w:eastAsia="宋体"/>
          <w:bCs/>
          <w:sz w:val="24"/>
          <w:szCs w:val="24"/>
        </w:rPr>
      </w:pPr>
      <w:r>
        <w:rPr>
          <w:rFonts w:ascii="宋体" w:hAnsi="宋体" w:eastAsia="宋体"/>
          <w:bCs/>
          <w:sz w:val="24"/>
          <w:szCs w:val="24"/>
        </w:rPr>
        <w:t>3.6.2处理突发事件应急能力</w:t>
      </w:r>
    </w:p>
    <w:p w14:paraId="7A0D9BC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1）当发生医疗垃圾泄漏事件时，能启动相关应急预案做好泄漏区域的消毒处置，同时报告医院总务处和感控处并填写登记表。</w:t>
      </w:r>
    </w:p>
    <w:p w14:paraId="485D842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2）当清运医疗垃圾发生锐器意外刺伤时，能启动相关应急预案进行初步处理，同时报告医院总务处和感控处办并填写登记表。</w:t>
      </w:r>
    </w:p>
    <w:p w14:paraId="44FA56F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3）当发生重大事件时能及时向医院总务处和感控处报告，并及时协调应对，确保本部门工作有序，为医疗环境提供保障。</w:t>
      </w:r>
    </w:p>
    <w:p w14:paraId="23F30F4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4）对医院废弃物的处置按照院感规定的标准执行，执行消毒隔离规定，并有制度、有标准，有措施。</w:t>
      </w:r>
    </w:p>
    <w:p w14:paraId="6DFD3508">
      <w:pPr>
        <w:spacing w:line="360" w:lineRule="auto"/>
        <w:ind w:firstLine="480" w:firstLineChars="200"/>
        <w:rPr>
          <w:rFonts w:ascii="宋体" w:hAnsi="宋体" w:eastAsia="宋体"/>
          <w:bCs/>
          <w:sz w:val="24"/>
          <w:szCs w:val="24"/>
        </w:rPr>
      </w:pPr>
      <w:r>
        <w:rPr>
          <w:rFonts w:ascii="宋体" w:hAnsi="宋体" w:eastAsia="宋体"/>
          <w:bCs/>
          <w:sz w:val="24"/>
          <w:szCs w:val="24"/>
        </w:rPr>
        <w:t>3.7保洁夜班具体要求</w:t>
      </w:r>
    </w:p>
    <w:p w14:paraId="5442C8B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1）病区应安排足够的夜班人员，以确保达到医院质量要求，工作时间为18:00至次日6:30。</w:t>
      </w:r>
    </w:p>
    <w:p w14:paraId="3516A1A4">
      <w:pPr>
        <w:spacing w:line="360" w:lineRule="auto"/>
        <w:ind w:firstLine="480" w:firstLineChars="200"/>
        <w:rPr>
          <w:rFonts w:ascii="宋体" w:hAnsi="宋体" w:eastAsia="宋体"/>
          <w:bCs/>
          <w:sz w:val="24"/>
          <w:szCs w:val="24"/>
        </w:rPr>
      </w:pPr>
      <w:r>
        <w:rPr>
          <w:rFonts w:ascii="宋体" w:hAnsi="宋体" w:eastAsia="宋体"/>
          <w:bCs/>
          <w:sz w:val="24"/>
          <w:szCs w:val="24"/>
        </w:rPr>
        <w:t>A.地面：表面洁净、无尘土、污迹、烟头、纸屑、血迹及垃圾。擦拭地面要用8·4消毒液按比例进行擦拭（由</w:t>
      </w:r>
      <w:r>
        <w:rPr>
          <w:rFonts w:hint="eastAsia" w:ascii="宋体" w:hAnsi="宋体" w:eastAsia="宋体"/>
          <w:bCs/>
          <w:sz w:val="24"/>
          <w:szCs w:val="24"/>
        </w:rPr>
        <w:t>甲方</w:t>
      </w:r>
      <w:r>
        <w:rPr>
          <w:rFonts w:ascii="宋体" w:hAnsi="宋体" w:eastAsia="宋体"/>
          <w:bCs/>
          <w:sz w:val="24"/>
          <w:szCs w:val="24"/>
        </w:rPr>
        <w:t>提供备勤室）。</w:t>
      </w:r>
    </w:p>
    <w:p w14:paraId="00017B9B">
      <w:pPr>
        <w:spacing w:line="360" w:lineRule="auto"/>
        <w:ind w:firstLine="480" w:firstLineChars="200"/>
        <w:rPr>
          <w:rFonts w:ascii="宋体" w:hAnsi="宋体" w:eastAsia="宋体"/>
          <w:bCs/>
          <w:sz w:val="24"/>
          <w:szCs w:val="24"/>
        </w:rPr>
      </w:pPr>
      <w:r>
        <w:rPr>
          <w:rFonts w:ascii="宋体" w:hAnsi="宋体" w:eastAsia="宋体"/>
          <w:bCs/>
          <w:sz w:val="24"/>
          <w:szCs w:val="24"/>
        </w:rPr>
        <w:t>B.纸篓、不锈钢垃圾桶：不能超越2/3，垃圾袋不能二次使用。</w:t>
      </w:r>
    </w:p>
    <w:p w14:paraId="401666A7">
      <w:pPr>
        <w:spacing w:line="360" w:lineRule="auto"/>
        <w:ind w:firstLine="480" w:firstLineChars="200"/>
        <w:rPr>
          <w:rFonts w:ascii="宋体" w:hAnsi="宋体" w:eastAsia="宋体"/>
          <w:bCs/>
          <w:sz w:val="24"/>
          <w:szCs w:val="24"/>
        </w:rPr>
      </w:pPr>
      <w:r>
        <w:rPr>
          <w:rFonts w:ascii="宋体" w:hAnsi="宋体" w:eastAsia="宋体"/>
          <w:bCs/>
          <w:sz w:val="24"/>
          <w:szCs w:val="24"/>
        </w:rPr>
        <w:t>C.定期清洁卫生地面、卫生死角，包括输液室座椅、床下。</w:t>
      </w:r>
    </w:p>
    <w:p w14:paraId="48BBBAA3">
      <w:pPr>
        <w:spacing w:line="360" w:lineRule="auto"/>
        <w:ind w:firstLine="480" w:firstLineChars="200"/>
        <w:rPr>
          <w:rFonts w:ascii="宋体" w:hAnsi="宋体" w:eastAsia="宋体"/>
          <w:bCs/>
          <w:sz w:val="24"/>
          <w:szCs w:val="24"/>
        </w:rPr>
      </w:pPr>
      <w:r>
        <w:rPr>
          <w:rFonts w:ascii="宋体" w:hAnsi="宋体" w:eastAsia="宋体"/>
          <w:bCs/>
          <w:sz w:val="24"/>
          <w:szCs w:val="24"/>
        </w:rPr>
        <w:t>D.核磁卫生间晚间，彻底清刷一次，并使用8·4消毒液，按照使用比例正确使用。</w:t>
      </w:r>
    </w:p>
    <w:p w14:paraId="6DF4BE74">
      <w:pPr>
        <w:spacing w:line="360" w:lineRule="auto"/>
        <w:ind w:firstLine="480" w:firstLineChars="200"/>
        <w:rPr>
          <w:rFonts w:ascii="宋体" w:hAnsi="宋体" w:eastAsia="宋体"/>
          <w:bCs/>
          <w:sz w:val="24"/>
          <w:szCs w:val="24"/>
        </w:rPr>
      </w:pPr>
      <w:r>
        <w:rPr>
          <w:rFonts w:ascii="宋体" w:hAnsi="宋体" w:eastAsia="宋体"/>
          <w:bCs/>
          <w:sz w:val="24"/>
          <w:szCs w:val="24"/>
        </w:rPr>
        <w:t>E.夜班保洁员不能离开工作岗位，有应急工作，随叫随到。</w:t>
      </w:r>
    </w:p>
    <w:p w14:paraId="3C985F6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2）病房晚间工作</w:t>
      </w:r>
    </w:p>
    <w:p w14:paraId="6A59CCEF">
      <w:pPr>
        <w:spacing w:line="360" w:lineRule="auto"/>
        <w:ind w:firstLine="480" w:firstLineChars="200"/>
        <w:rPr>
          <w:rFonts w:ascii="宋体" w:hAnsi="宋体" w:eastAsia="宋体"/>
          <w:bCs/>
          <w:sz w:val="24"/>
          <w:szCs w:val="24"/>
        </w:rPr>
      </w:pPr>
      <w:r>
        <w:rPr>
          <w:rFonts w:ascii="宋体" w:hAnsi="宋体" w:eastAsia="宋体"/>
          <w:bCs/>
          <w:sz w:val="24"/>
          <w:szCs w:val="24"/>
        </w:rPr>
        <w:t>A.地面：表面洁净、无尘土、污迹、烟头、纸屑、垃圾。</w:t>
      </w:r>
    </w:p>
    <w:p w14:paraId="30F4DE02">
      <w:pPr>
        <w:spacing w:line="360" w:lineRule="auto"/>
        <w:ind w:firstLine="480" w:firstLineChars="200"/>
        <w:rPr>
          <w:rFonts w:ascii="宋体" w:hAnsi="宋体" w:eastAsia="宋体"/>
          <w:bCs/>
          <w:sz w:val="24"/>
          <w:szCs w:val="24"/>
        </w:rPr>
      </w:pPr>
      <w:r>
        <w:rPr>
          <w:rFonts w:ascii="宋体" w:hAnsi="宋体" w:eastAsia="宋体"/>
          <w:bCs/>
          <w:sz w:val="24"/>
          <w:szCs w:val="24"/>
        </w:rPr>
        <w:t>B.纸篓：倾倒纸篓垃圾、周边保持清洁、垃圾袋不能二次使用。</w:t>
      </w:r>
    </w:p>
    <w:p w14:paraId="40697675">
      <w:pPr>
        <w:spacing w:line="360" w:lineRule="auto"/>
        <w:ind w:firstLine="480" w:firstLineChars="200"/>
        <w:rPr>
          <w:rFonts w:ascii="宋体" w:hAnsi="宋体" w:eastAsia="宋体"/>
          <w:bCs/>
          <w:sz w:val="24"/>
          <w:szCs w:val="24"/>
        </w:rPr>
      </w:pPr>
      <w:r>
        <w:rPr>
          <w:rFonts w:ascii="宋体" w:hAnsi="宋体" w:eastAsia="宋体"/>
          <w:bCs/>
          <w:sz w:val="24"/>
          <w:szCs w:val="24"/>
        </w:rPr>
        <w:t>C.盥洗区域：台面、镜面要保持清洁、不垃圾杂物。</w:t>
      </w:r>
    </w:p>
    <w:p w14:paraId="70539FBB">
      <w:pPr>
        <w:spacing w:line="360" w:lineRule="auto"/>
        <w:ind w:firstLine="480" w:firstLineChars="200"/>
        <w:rPr>
          <w:rFonts w:ascii="宋体" w:hAnsi="宋体" w:eastAsia="宋体"/>
          <w:bCs/>
          <w:sz w:val="24"/>
          <w:szCs w:val="24"/>
        </w:rPr>
      </w:pPr>
      <w:r>
        <w:rPr>
          <w:rFonts w:ascii="宋体" w:hAnsi="宋体" w:eastAsia="宋体"/>
          <w:bCs/>
          <w:sz w:val="24"/>
          <w:szCs w:val="24"/>
        </w:rPr>
        <w:t>D.便器：清洁、无污渍、无异味。</w:t>
      </w:r>
    </w:p>
    <w:p w14:paraId="03DA2A0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3）外环、垃圾工晚间工作</w:t>
      </w:r>
    </w:p>
    <w:p w14:paraId="4B59AAB2">
      <w:pPr>
        <w:spacing w:line="360" w:lineRule="auto"/>
        <w:ind w:firstLine="480" w:firstLineChars="200"/>
        <w:rPr>
          <w:rFonts w:ascii="宋体" w:hAnsi="宋体" w:eastAsia="宋体"/>
          <w:bCs/>
          <w:sz w:val="24"/>
          <w:szCs w:val="24"/>
        </w:rPr>
      </w:pPr>
      <w:r>
        <w:rPr>
          <w:rFonts w:ascii="宋体" w:hAnsi="宋体" w:eastAsia="宋体"/>
          <w:bCs/>
          <w:sz w:val="24"/>
          <w:szCs w:val="24"/>
        </w:rPr>
        <w:t>A.巡视清扫医技、病房楼门口，烟头、垃圾。</w:t>
      </w:r>
    </w:p>
    <w:p w14:paraId="3077B534">
      <w:pPr>
        <w:spacing w:line="360" w:lineRule="auto"/>
        <w:ind w:firstLine="480" w:firstLineChars="200"/>
        <w:rPr>
          <w:rFonts w:ascii="宋体" w:hAnsi="宋体" w:eastAsia="宋体"/>
          <w:bCs/>
          <w:sz w:val="24"/>
          <w:szCs w:val="24"/>
        </w:rPr>
      </w:pPr>
      <w:r>
        <w:rPr>
          <w:rFonts w:ascii="宋体" w:hAnsi="宋体" w:eastAsia="宋体"/>
          <w:bCs/>
          <w:sz w:val="24"/>
          <w:szCs w:val="24"/>
        </w:rPr>
        <w:t>B.清运病房生活、医疗垃圾。</w:t>
      </w:r>
    </w:p>
    <w:p w14:paraId="7E05C8DC">
      <w:pPr>
        <w:spacing w:line="360" w:lineRule="auto"/>
        <w:ind w:firstLine="480" w:firstLineChars="200"/>
        <w:rPr>
          <w:rFonts w:ascii="宋体" w:hAnsi="宋体" w:eastAsia="宋体"/>
          <w:bCs/>
          <w:sz w:val="24"/>
          <w:szCs w:val="24"/>
        </w:rPr>
      </w:pPr>
      <w:r>
        <w:rPr>
          <w:rFonts w:ascii="宋体" w:hAnsi="宋体" w:eastAsia="宋体"/>
          <w:bCs/>
          <w:sz w:val="24"/>
          <w:szCs w:val="24"/>
        </w:rPr>
        <w:t>3.8其它方面要求</w:t>
      </w:r>
    </w:p>
    <w:p w14:paraId="641C924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w:t>
      </w:r>
      <w:r>
        <w:rPr>
          <w:rFonts w:hint="eastAsia" w:ascii="宋体" w:hAnsi="宋体" w:eastAsia="宋体"/>
          <w:bCs/>
          <w:sz w:val="24"/>
          <w:szCs w:val="24"/>
        </w:rPr>
        <w:t>乙方</w:t>
      </w:r>
      <w:r>
        <w:rPr>
          <w:rFonts w:ascii="宋体" w:hAnsi="宋体" w:eastAsia="宋体"/>
          <w:bCs/>
          <w:sz w:val="24"/>
          <w:szCs w:val="24"/>
        </w:rPr>
        <w:t>告示牌的使用，在进行湿拖、洗地机作业、雨天时要在作业区醒目位置放置告示牌，防止病人滑倒或绊倒。</w:t>
      </w:r>
    </w:p>
    <w:p w14:paraId="7420E62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w:t>
      </w:r>
      <w:r>
        <w:rPr>
          <w:rFonts w:hint="eastAsia" w:ascii="宋体" w:hAnsi="宋体" w:eastAsia="宋体"/>
          <w:bCs/>
          <w:sz w:val="24"/>
          <w:szCs w:val="24"/>
        </w:rPr>
        <w:t>乙方</w:t>
      </w:r>
      <w:r>
        <w:rPr>
          <w:rFonts w:ascii="宋体" w:hAnsi="宋体" w:eastAsia="宋体"/>
          <w:bCs/>
          <w:sz w:val="24"/>
          <w:szCs w:val="24"/>
        </w:rPr>
        <w:t>要为医院提供不间断保洁管理服务，对急诊室根据</w:t>
      </w:r>
      <w:r>
        <w:rPr>
          <w:rFonts w:hint="eastAsia" w:ascii="宋体" w:hAnsi="宋体" w:eastAsia="宋体"/>
          <w:bCs/>
          <w:sz w:val="24"/>
          <w:szCs w:val="24"/>
        </w:rPr>
        <w:t>甲方</w:t>
      </w:r>
      <w:r>
        <w:rPr>
          <w:rFonts w:ascii="宋体" w:hAnsi="宋体" w:eastAsia="宋体"/>
          <w:bCs/>
          <w:sz w:val="24"/>
          <w:szCs w:val="24"/>
        </w:rPr>
        <w:t>需要提供24小时保洁服务；对病区安排中班及夜班保洁服务、对医院遇特殊事件安排应急保洁服务对特殊区域；特殊地面进行专项机械保洁（机械设备由</w:t>
      </w:r>
      <w:r>
        <w:rPr>
          <w:rFonts w:hint="eastAsia" w:ascii="宋体" w:hAnsi="宋体" w:eastAsia="宋体"/>
          <w:bCs/>
          <w:sz w:val="24"/>
          <w:szCs w:val="24"/>
        </w:rPr>
        <w:t>乙方</w:t>
      </w:r>
      <w:r>
        <w:rPr>
          <w:rFonts w:ascii="宋体" w:hAnsi="宋体" w:eastAsia="宋体"/>
          <w:bCs/>
          <w:sz w:val="24"/>
          <w:szCs w:val="24"/>
        </w:rPr>
        <w:t>配备）。</w:t>
      </w:r>
    </w:p>
    <w:p w14:paraId="4CFF038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w:t>
      </w:r>
      <w:r>
        <w:rPr>
          <w:rFonts w:hint="eastAsia" w:ascii="宋体" w:hAnsi="宋体" w:eastAsia="宋体"/>
          <w:bCs/>
          <w:sz w:val="24"/>
          <w:szCs w:val="24"/>
        </w:rPr>
        <w:t>乙方</w:t>
      </w:r>
      <w:r>
        <w:rPr>
          <w:rFonts w:ascii="宋体" w:hAnsi="宋体" w:eastAsia="宋体"/>
          <w:bCs/>
          <w:sz w:val="24"/>
          <w:szCs w:val="24"/>
        </w:rPr>
        <w:t>对检验科、病理科、生化实验室、临床检验室、教学实验室、口腔科、门诊手术室、治疗室、处置换药室等所有检验室、实验室等医疗操作室只负责保洁工作，不负责器械、试管、玻片、导管、操作台面的清洗消毒工作。</w:t>
      </w:r>
    </w:p>
    <w:p w14:paraId="6D6E5C2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w:t>
      </w:r>
      <w:r>
        <w:rPr>
          <w:rFonts w:hint="eastAsia" w:ascii="宋体" w:hAnsi="宋体" w:eastAsia="宋体"/>
          <w:bCs/>
          <w:sz w:val="24"/>
          <w:szCs w:val="24"/>
        </w:rPr>
        <w:t>乙方</w:t>
      </w:r>
      <w:r>
        <w:rPr>
          <w:rFonts w:ascii="宋体" w:hAnsi="宋体" w:eastAsia="宋体"/>
          <w:bCs/>
          <w:sz w:val="24"/>
          <w:szCs w:val="24"/>
        </w:rPr>
        <w:t>负责建筑内部所有区域的清洁工作，频次依具体需要酌情而定（每天不少于两次清洁）；负责清洁擦拭高处灯具、通风口、内墙。根据护士长要求，与护理员一起负责病区内拆装窗帘和隔帘工作（1次/季度）。</w:t>
      </w:r>
    </w:p>
    <w:p w14:paraId="6D561D3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w:t>
      </w:r>
      <w:r>
        <w:rPr>
          <w:rFonts w:hint="eastAsia" w:ascii="宋体" w:hAnsi="宋体" w:eastAsia="宋体"/>
          <w:bCs/>
          <w:sz w:val="24"/>
          <w:szCs w:val="24"/>
        </w:rPr>
        <w:t>乙方</w:t>
      </w:r>
      <w:r>
        <w:rPr>
          <w:rFonts w:ascii="宋体" w:hAnsi="宋体" w:eastAsia="宋体"/>
          <w:bCs/>
          <w:sz w:val="24"/>
          <w:szCs w:val="24"/>
        </w:rPr>
        <w:t>负责提供保洁员工和管理人员的服装和工作服的洗涤；提供保洁用的桌巾、尘推、拖布及洗涤消毒剂及保洁设施设备。</w:t>
      </w:r>
    </w:p>
    <w:p w14:paraId="0217FD2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w:t>
      </w:r>
      <w:r>
        <w:rPr>
          <w:rFonts w:hint="eastAsia" w:ascii="宋体" w:hAnsi="宋体" w:eastAsia="宋体"/>
          <w:bCs/>
          <w:sz w:val="24"/>
          <w:szCs w:val="24"/>
        </w:rPr>
        <w:t>乙方</w:t>
      </w:r>
      <w:r>
        <w:rPr>
          <w:rFonts w:ascii="宋体" w:hAnsi="宋体" w:eastAsia="宋体"/>
          <w:bCs/>
          <w:sz w:val="24"/>
          <w:szCs w:val="24"/>
        </w:rPr>
        <w:t>负责出院病人床具、床头桌的清洁消毒工作及门诊诊查床单的送洗和床单位的消毒工作，符合“床单位终末消毒管理要求”。</w:t>
      </w:r>
    </w:p>
    <w:p w14:paraId="59A8D58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7）使用的所有消毒液产品、浓度，均按</w:t>
      </w:r>
      <w:r>
        <w:rPr>
          <w:rFonts w:hint="eastAsia" w:ascii="宋体" w:hAnsi="宋体" w:eastAsia="宋体"/>
          <w:bCs/>
          <w:sz w:val="24"/>
          <w:szCs w:val="24"/>
        </w:rPr>
        <w:t>甲方</w:t>
      </w:r>
      <w:r>
        <w:rPr>
          <w:rFonts w:ascii="宋体" w:hAnsi="宋体" w:eastAsia="宋体"/>
          <w:bCs/>
          <w:sz w:val="24"/>
          <w:szCs w:val="24"/>
        </w:rPr>
        <w:t>感染办公室规定执行。物表、地面消毒及医疗废物转运登记记录需保存三年。</w:t>
      </w:r>
    </w:p>
    <w:p w14:paraId="33B3CC0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8）医疗垃圾和生活垃圾的清运必须封闭式运输，并执行医院主管部门规定的时间、路线、及操作规程。</w:t>
      </w:r>
    </w:p>
    <w:p w14:paraId="3DD3CDA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9）员工挂牌上岗，服从院医院主管部门工作安排，遵守医院各项规章制度。</w:t>
      </w:r>
    </w:p>
    <w:p w14:paraId="7E81FB1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10）对楼内地面、地毯定期进行养护工作。根据实际使用情况结晶、翻新、打蜡、吸尘处理；24小时运行及有时间特殊要求的科室可以适当延长养护时间。（费用包含在合同金额内）。</w:t>
      </w:r>
    </w:p>
    <w:p w14:paraId="5E99D8F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11）物业服务项目要达到国家规定的物业服务标准、医疗行业服务标准。具体参照《医院消毒卫生标准》《危险废物收集储存运输技术规范》及《医院后勤标准化作业指导书》等卫生行业物业服务标准落实。</w:t>
      </w:r>
    </w:p>
    <w:p w14:paraId="62C3216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w:t>
      </w:r>
      <w:r>
        <w:rPr>
          <w:rFonts w:hint="eastAsia" w:ascii="宋体" w:hAnsi="宋体" w:eastAsia="宋体"/>
          <w:bCs/>
          <w:sz w:val="24"/>
          <w:szCs w:val="24"/>
        </w:rPr>
        <w:t>乙方</w:t>
      </w:r>
      <w:r>
        <w:rPr>
          <w:rFonts w:ascii="宋体" w:hAnsi="宋体" w:eastAsia="宋体"/>
          <w:bCs/>
          <w:sz w:val="24"/>
          <w:szCs w:val="24"/>
        </w:rPr>
        <w:t>要有完备的应急事件处置预案，具备较强的应急处置能力，能够及时有效处置各种突发的情况。</w:t>
      </w:r>
    </w:p>
    <w:p w14:paraId="1143542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13）</w:t>
      </w:r>
      <w:r>
        <w:rPr>
          <w:rFonts w:hint="eastAsia" w:ascii="宋体" w:hAnsi="宋体" w:eastAsia="宋体"/>
          <w:bCs/>
          <w:sz w:val="24"/>
          <w:szCs w:val="24"/>
        </w:rPr>
        <w:t>乙方</w:t>
      </w:r>
      <w:r>
        <w:rPr>
          <w:rFonts w:ascii="宋体" w:hAnsi="宋体" w:eastAsia="宋体"/>
          <w:bCs/>
          <w:sz w:val="24"/>
          <w:szCs w:val="24"/>
        </w:rPr>
        <w:t>要与员工签订《个人安全责任书》。</w:t>
      </w:r>
    </w:p>
    <w:p w14:paraId="67566FD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14）建立应急保障机制，保障突发公共卫生事件或突发新发特殊传染病时期有足够保洁人员在岗工作。</w:t>
      </w:r>
    </w:p>
    <w:p w14:paraId="19E3433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15）对保洁人员开展定期和不定期必要的知识培训。培训内容包含并不限于手卫生、环境卫生、物表擦拭消毒、消毒液配制、擦拭巾不同区域颜色分类、拖把不同区域分类、终末消毒、个人防护、医废处置等相应内容。</w:t>
      </w:r>
    </w:p>
    <w:p w14:paraId="469877D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16）做好保洁人员日常健康管理，为保洁人员提供必要的健康体检、免疫、职业暴露后就诊等政策。</w:t>
      </w:r>
    </w:p>
    <w:p w14:paraId="36FEDD3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17）对保洁人员每年开展相应的培训。培训内容包含并不限于手卫生、环境卫生、个人防护等相应内容。</w:t>
      </w:r>
    </w:p>
    <w:p w14:paraId="1E069236">
      <w:pPr>
        <w:spacing w:line="360" w:lineRule="auto"/>
        <w:ind w:firstLine="480" w:firstLineChars="200"/>
        <w:rPr>
          <w:rFonts w:ascii="宋体" w:hAnsi="宋体" w:eastAsia="宋体"/>
          <w:bCs/>
          <w:sz w:val="24"/>
          <w:szCs w:val="24"/>
        </w:rPr>
      </w:pPr>
      <w:r>
        <w:rPr>
          <w:rFonts w:ascii="宋体" w:hAnsi="宋体" w:eastAsia="宋体"/>
          <w:bCs/>
          <w:sz w:val="24"/>
          <w:szCs w:val="24"/>
        </w:rPr>
        <w:t>3.9有害生物防制内容和标准</w:t>
      </w:r>
    </w:p>
    <w:p w14:paraId="3121E50E">
      <w:pPr>
        <w:spacing w:line="360" w:lineRule="auto"/>
        <w:ind w:firstLine="480" w:firstLineChars="200"/>
        <w:rPr>
          <w:rFonts w:ascii="宋体" w:hAnsi="宋体" w:eastAsia="宋体"/>
          <w:bCs/>
          <w:sz w:val="24"/>
          <w:szCs w:val="24"/>
        </w:rPr>
      </w:pPr>
      <w:r>
        <w:rPr>
          <w:rFonts w:ascii="宋体" w:hAnsi="宋体" w:eastAsia="宋体"/>
          <w:bCs/>
          <w:sz w:val="24"/>
          <w:szCs w:val="24"/>
        </w:rPr>
        <w:t>3.9.1有害生物防制内容</w:t>
      </w:r>
    </w:p>
    <w:p w14:paraId="10EB8C5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1）有害生物防制对象：蟑螂、老鼠、蚊蝇等。</w:t>
      </w:r>
    </w:p>
    <w:p w14:paraId="666CB63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2）有害生物防制实施范围：</w:t>
      </w:r>
    </w:p>
    <w:p w14:paraId="3AF7518B">
      <w:pPr>
        <w:spacing w:line="360" w:lineRule="auto"/>
        <w:ind w:firstLine="480" w:firstLineChars="200"/>
        <w:rPr>
          <w:rFonts w:ascii="宋体" w:hAnsi="宋体" w:eastAsia="宋体"/>
          <w:bCs/>
          <w:sz w:val="24"/>
          <w:szCs w:val="24"/>
        </w:rPr>
      </w:pPr>
      <w:r>
        <w:rPr>
          <w:rFonts w:hint="eastAsia" w:ascii="宋体" w:hAnsi="宋体" w:eastAsia="宋体"/>
          <w:bCs/>
          <w:sz w:val="24"/>
          <w:szCs w:val="24"/>
        </w:rPr>
        <w:t>医院内二期工程的所有建筑、绿地、停车场、设备层等，总防制面积约</w:t>
      </w:r>
      <w:r>
        <w:rPr>
          <w:rFonts w:ascii="宋体" w:hAnsi="宋体" w:eastAsia="宋体"/>
          <w:bCs/>
          <w:sz w:val="24"/>
          <w:szCs w:val="24"/>
        </w:rPr>
        <w:t>442817平方米。</w:t>
      </w:r>
    </w:p>
    <w:p w14:paraId="35065E7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3）负责提供有害生物防制所需要的药品、设备。</w:t>
      </w:r>
    </w:p>
    <w:p w14:paraId="0B0FE92D">
      <w:pPr>
        <w:spacing w:line="360" w:lineRule="auto"/>
        <w:ind w:firstLine="480" w:firstLineChars="200"/>
        <w:rPr>
          <w:rFonts w:ascii="宋体" w:hAnsi="宋体" w:eastAsia="宋体"/>
          <w:bCs/>
          <w:sz w:val="24"/>
          <w:szCs w:val="24"/>
        </w:rPr>
      </w:pPr>
      <w:r>
        <w:rPr>
          <w:rFonts w:ascii="宋体" w:hAnsi="宋体" w:eastAsia="宋体"/>
          <w:bCs/>
          <w:sz w:val="24"/>
          <w:szCs w:val="24"/>
        </w:rPr>
        <w:t>3.9.2有害生物防制标准</w:t>
      </w:r>
    </w:p>
    <w:p w14:paraId="2547D6D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1）服务时间安排：</w:t>
      </w:r>
    </w:p>
    <w:p w14:paraId="782035D4">
      <w:pPr>
        <w:spacing w:line="360" w:lineRule="auto"/>
        <w:ind w:firstLine="480" w:firstLineChars="200"/>
        <w:rPr>
          <w:rFonts w:ascii="宋体" w:hAnsi="宋体" w:eastAsia="宋体"/>
          <w:bCs/>
          <w:sz w:val="24"/>
          <w:szCs w:val="24"/>
        </w:rPr>
      </w:pPr>
      <w:r>
        <w:rPr>
          <w:rFonts w:ascii="宋体" w:hAnsi="宋体" w:eastAsia="宋体"/>
          <w:bCs/>
          <w:sz w:val="24"/>
          <w:szCs w:val="24"/>
        </w:rPr>
        <w:t>A.大规模灭蟑作业每季度一次，全年四次。局部消杀随时进行；</w:t>
      </w:r>
    </w:p>
    <w:p w14:paraId="4E9B6DA4">
      <w:pPr>
        <w:spacing w:line="360" w:lineRule="auto"/>
        <w:ind w:firstLine="480" w:firstLineChars="200"/>
        <w:rPr>
          <w:rFonts w:ascii="宋体" w:hAnsi="宋体" w:eastAsia="宋体"/>
          <w:bCs/>
          <w:sz w:val="24"/>
          <w:szCs w:val="24"/>
        </w:rPr>
      </w:pPr>
      <w:r>
        <w:rPr>
          <w:rFonts w:ascii="宋体" w:hAnsi="宋体" w:eastAsia="宋体"/>
          <w:bCs/>
          <w:sz w:val="24"/>
          <w:szCs w:val="24"/>
        </w:rPr>
        <w:t>B.全院性灭鼠作业每季度一次，全年四次，局部捕杀随时进行；</w:t>
      </w:r>
    </w:p>
    <w:p w14:paraId="7BF04252">
      <w:pPr>
        <w:spacing w:line="360" w:lineRule="auto"/>
        <w:ind w:firstLine="480" w:firstLineChars="200"/>
        <w:rPr>
          <w:rFonts w:ascii="宋体" w:hAnsi="宋体" w:eastAsia="宋体"/>
          <w:bCs/>
          <w:sz w:val="24"/>
          <w:szCs w:val="24"/>
        </w:rPr>
      </w:pPr>
      <w:r>
        <w:rPr>
          <w:rFonts w:ascii="宋体" w:hAnsi="宋体" w:eastAsia="宋体"/>
          <w:bCs/>
          <w:sz w:val="24"/>
          <w:szCs w:val="24"/>
        </w:rPr>
        <w:t>C.大规模灭蚊蝇每月一次，盛夏季节相应增加；</w:t>
      </w:r>
    </w:p>
    <w:p w14:paraId="070AEE25">
      <w:pPr>
        <w:spacing w:line="360" w:lineRule="auto"/>
        <w:ind w:firstLine="480" w:firstLineChars="200"/>
        <w:rPr>
          <w:rFonts w:ascii="宋体" w:hAnsi="宋体" w:eastAsia="宋体"/>
          <w:bCs/>
          <w:sz w:val="24"/>
          <w:szCs w:val="24"/>
        </w:rPr>
      </w:pPr>
      <w:r>
        <w:rPr>
          <w:rFonts w:ascii="宋体" w:hAnsi="宋体" w:eastAsia="宋体"/>
          <w:bCs/>
          <w:sz w:val="24"/>
          <w:szCs w:val="24"/>
        </w:rPr>
        <w:t>D.营养食堂、职工食堂、大库等重点部门每周1-2次综合作业；</w:t>
      </w:r>
    </w:p>
    <w:p w14:paraId="110237FC">
      <w:pPr>
        <w:spacing w:line="360" w:lineRule="auto"/>
        <w:ind w:firstLine="480" w:firstLineChars="200"/>
        <w:rPr>
          <w:rFonts w:ascii="宋体" w:hAnsi="宋体" w:eastAsia="宋体"/>
          <w:bCs/>
          <w:sz w:val="24"/>
          <w:szCs w:val="24"/>
        </w:rPr>
      </w:pPr>
      <w:r>
        <w:rPr>
          <w:rFonts w:ascii="宋体" w:hAnsi="宋体" w:eastAsia="宋体"/>
          <w:bCs/>
          <w:sz w:val="24"/>
          <w:szCs w:val="24"/>
        </w:rPr>
        <w:t>E.每季度进行一次有害生物防制质量和作业满意度回访，及时调整作业方案；</w:t>
      </w:r>
    </w:p>
    <w:p w14:paraId="3E50CA3E">
      <w:pPr>
        <w:spacing w:line="360" w:lineRule="auto"/>
        <w:ind w:firstLine="480" w:firstLineChars="200"/>
        <w:rPr>
          <w:rFonts w:ascii="宋体" w:hAnsi="宋体" w:eastAsia="宋体"/>
          <w:bCs/>
          <w:sz w:val="24"/>
          <w:szCs w:val="24"/>
        </w:rPr>
      </w:pPr>
      <w:r>
        <w:rPr>
          <w:rFonts w:ascii="宋体" w:hAnsi="宋体" w:eastAsia="宋体"/>
          <w:bCs/>
          <w:sz w:val="24"/>
          <w:szCs w:val="24"/>
        </w:rPr>
        <w:t>F.积极进行蜱、螨、蚤、虱、臭虫等有害生物的预防和相关咨询。</w:t>
      </w:r>
    </w:p>
    <w:p w14:paraId="654456B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2）服务要求：</w:t>
      </w:r>
    </w:p>
    <w:p w14:paraId="01022B70">
      <w:pPr>
        <w:spacing w:line="360" w:lineRule="auto"/>
        <w:ind w:firstLine="480" w:firstLineChars="200"/>
        <w:rPr>
          <w:rFonts w:ascii="宋体" w:hAnsi="宋体" w:eastAsia="宋体"/>
          <w:bCs/>
          <w:sz w:val="24"/>
          <w:szCs w:val="24"/>
        </w:rPr>
      </w:pPr>
      <w:r>
        <w:rPr>
          <w:rFonts w:hint="eastAsia" w:ascii="宋体" w:hAnsi="宋体" w:eastAsia="宋体"/>
          <w:bCs/>
          <w:sz w:val="24"/>
          <w:szCs w:val="24"/>
        </w:rPr>
        <w:t>对重点部位进行重点控制，其中对暖气沟、地下室、垃圾站、厕所等主要监控点及时施药重点灭杀。</w:t>
      </w:r>
    </w:p>
    <w:p w14:paraId="3D635113">
      <w:pPr>
        <w:spacing w:line="360" w:lineRule="auto"/>
        <w:ind w:firstLine="480" w:firstLineChars="200"/>
        <w:rPr>
          <w:rFonts w:ascii="宋体" w:hAnsi="宋体" w:eastAsia="宋体"/>
          <w:bCs/>
          <w:sz w:val="24"/>
          <w:szCs w:val="24"/>
        </w:rPr>
      </w:pPr>
      <w:r>
        <w:rPr>
          <w:rFonts w:hint="eastAsia" w:ascii="宋体" w:hAnsi="宋体" w:eastAsia="宋体"/>
          <w:bCs/>
          <w:sz w:val="24"/>
          <w:szCs w:val="24"/>
        </w:rPr>
        <w:t>按照北京市疾控中心及市爱卫会要求，对院区进行鼠药布点，不同区域配备不同鼠药，要求有标识、有警示，并提供布点后的平面图。</w:t>
      </w:r>
    </w:p>
    <w:p w14:paraId="634F771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3）服务质量标准：</w:t>
      </w:r>
    </w:p>
    <w:p w14:paraId="479BD0C8">
      <w:pPr>
        <w:spacing w:line="360" w:lineRule="auto"/>
        <w:ind w:firstLine="480" w:firstLineChars="200"/>
        <w:rPr>
          <w:rFonts w:ascii="宋体" w:hAnsi="宋体" w:eastAsia="宋体"/>
          <w:bCs/>
          <w:sz w:val="24"/>
          <w:szCs w:val="24"/>
        </w:rPr>
      </w:pPr>
      <w:r>
        <w:rPr>
          <w:rFonts w:hint="eastAsia" w:ascii="宋体" w:hAnsi="宋体" w:eastAsia="宋体"/>
          <w:bCs/>
          <w:sz w:val="24"/>
          <w:szCs w:val="24"/>
        </w:rPr>
        <w:t>根据北京市疾控中心，市爱卫会的指示和精神，完成有害生物防制作业。并确保各项有害生物防制作业和指标全面达到各级主管部门的要求。</w:t>
      </w:r>
    </w:p>
    <w:p w14:paraId="53560D43">
      <w:pPr>
        <w:spacing w:line="360" w:lineRule="auto"/>
        <w:ind w:firstLine="480" w:firstLineChars="200"/>
        <w:rPr>
          <w:rFonts w:ascii="宋体" w:hAnsi="宋体" w:eastAsia="宋体"/>
          <w:bCs/>
          <w:sz w:val="24"/>
          <w:szCs w:val="24"/>
        </w:rPr>
      </w:pPr>
      <w:r>
        <w:rPr>
          <w:rFonts w:hint="eastAsia" w:ascii="宋体" w:hAnsi="宋体" w:eastAsia="宋体"/>
          <w:bCs/>
          <w:sz w:val="24"/>
          <w:szCs w:val="24"/>
        </w:rPr>
        <w:t>灭蟑、鼠、蚊蝇的检测标准：</w:t>
      </w:r>
    </w:p>
    <w:p w14:paraId="3181D260">
      <w:pPr>
        <w:spacing w:line="360" w:lineRule="auto"/>
        <w:ind w:firstLine="480" w:firstLineChars="200"/>
        <w:rPr>
          <w:rFonts w:ascii="宋体" w:hAnsi="宋体" w:eastAsia="宋体"/>
          <w:bCs/>
          <w:sz w:val="24"/>
          <w:szCs w:val="24"/>
        </w:rPr>
      </w:pPr>
      <w:r>
        <w:rPr>
          <w:rFonts w:ascii="宋体" w:hAnsi="宋体" w:eastAsia="宋体"/>
          <w:bCs/>
          <w:sz w:val="24"/>
          <w:szCs w:val="24"/>
        </w:rPr>
        <w:t>A.灭鼠标准</w:t>
      </w:r>
    </w:p>
    <w:p w14:paraId="6278BEA5">
      <w:pPr>
        <w:spacing w:line="360" w:lineRule="auto"/>
        <w:ind w:firstLine="480" w:firstLineChars="200"/>
        <w:rPr>
          <w:rFonts w:ascii="宋体" w:hAnsi="宋体" w:eastAsia="宋体"/>
          <w:bCs/>
          <w:sz w:val="24"/>
          <w:szCs w:val="24"/>
        </w:rPr>
      </w:pPr>
      <w:r>
        <w:rPr>
          <w:rFonts w:ascii="宋体" w:hAnsi="宋体" w:eastAsia="宋体"/>
          <w:bCs/>
          <w:sz w:val="24"/>
          <w:szCs w:val="24"/>
        </w:rPr>
        <w:t>15平方米标准房间：布放20*20厘米滑石粉块两块，一夜后阳性粉块不超过3％；有鼠洞、鼠粪、鼠咬等痕迹的房间不超过2％；防鼠设施不合格处不超过5％。不同类型的外环境，累计2000米，鼠迹不超过5处。</w:t>
      </w:r>
    </w:p>
    <w:p w14:paraId="1BCCD41D">
      <w:pPr>
        <w:spacing w:line="360" w:lineRule="auto"/>
        <w:ind w:firstLine="480" w:firstLineChars="200"/>
        <w:rPr>
          <w:rFonts w:ascii="宋体" w:hAnsi="宋体" w:eastAsia="宋体"/>
          <w:bCs/>
          <w:sz w:val="24"/>
          <w:szCs w:val="24"/>
        </w:rPr>
      </w:pPr>
      <w:r>
        <w:rPr>
          <w:rFonts w:ascii="宋体" w:hAnsi="宋体" w:eastAsia="宋体"/>
          <w:bCs/>
          <w:sz w:val="24"/>
          <w:szCs w:val="24"/>
        </w:rPr>
        <w:t>B.灭蟑螂标准</w:t>
      </w:r>
    </w:p>
    <w:p w14:paraId="29D4737D">
      <w:pPr>
        <w:spacing w:line="360" w:lineRule="auto"/>
        <w:ind w:firstLine="480" w:firstLineChars="200"/>
        <w:rPr>
          <w:rFonts w:ascii="宋体" w:hAnsi="宋体" w:eastAsia="宋体"/>
          <w:bCs/>
          <w:sz w:val="24"/>
          <w:szCs w:val="24"/>
        </w:rPr>
      </w:pPr>
      <w:r>
        <w:rPr>
          <w:rFonts w:ascii="宋体" w:hAnsi="宋体" w:eastAsia="宋体"/>
          <w:bCs/>
          <w:sz w:val="24"/>
          <w:szCs w:val="24"/>
        </w:rPr>
        <w:t>1.室内有蟑螂成虫或若虫阳性房间不超过3％，平均每间房大蠊不超5只，小蠊不超过10只。</w:t>
      </w:r>
    </w:p>
    <w:p w14:paraId="604FEAE7">
      <w:pPr>
        <w:spacing w:line="360" w:lineRule="auto"/>
        <w:ind w:firstLine="480" w:firstLineChars="200"/>
        <w:rPr>
          <w:rFonts w:ascii="宋体" w:hAnsi="宋体" w:eastAsia="宋体"/>
          <w:bCs/>
          <w:sz w:val="24"/>
          <w:szCs w:val="24"/>
        </w:rPr>
      </w:pPr>
      <w:r>
        <w:rPr>
          <w:rFonts w:ascii="宋体" w:hAnsi="宋体" w:eastAsia="宋体"/>
          <w:bCs/>
          <w:sz w:val="24"/>
          <w:szCs w:val="24"/>
        </w:rPr>
        <w:t>2.有活蟑螂卵鞘房间不超过2％，平均每间房不超过4只。</w:t>
      </w:r>
    </w:p>
    <w:p w14:paraId="09631A28">
      <w:pPr>
        <w:spacing w:line="360" w:lineRule="auto"/>
        <w:ind w:firstLine="480" w:firstLineChars="200"/>
        <w:rPr>
          <w:rFonts w:ascii="宋体" w:hAnsi="宋体" w:eastAsia="宋体"/>
          <w:bCs/>
          <w:sz w:val="24"/>
          <w:szCs w:val="24"/>
        </w:rPr>
      </w:pPr>
      <w:r>
        <w:rPr>
          <w:rFonts w:ascii="宋体" w:hAnsi="宋体" w:eastAsia="宋体"/>
          <w:bCs/>
          <w:sz w:val="24"/>
          <w:szCs w:val="24"/>
        </w:rPr>
        <w:t>3.有蟑螂粪便蜕皮等蟑迹的房间不超过5％。</w:t>
      </w:r>
    </w:p>
    <w:p w14:paraId="42249383">
      <w:pPr>
        <w:spacing w:line="360" w:lineRule="auto"/>
        <w:ind w:firstLine="480" w:firstLineChars="200"/>
        <w:rPr>
          <w:rFonts w:ascii="宋体" w:hAnsi="宋体" w:eastAsia="宋体"/>
          <w:bCs/>
          <w:sz w:val="24"/>
          <w:szCs w:val="24"/>
        </w:rPr>
      </w:pPr>
      <w:r>
        <w:rPr>
          <w:rFonts w:ascii="宋体" w:hAnsi="宋体" w:eastAsia="宋体"/>
          <w:bCs/>
          <w:sz w:val="24"/>
          <w:szCs w:val="24"/>
        </w:rPr>
        <w:t>C.灭蚊标准</w:t>
      </w:r>
    </w:p>
    <w:p w14:paraId="58ADA106">
      <w:pPr>
        <w:spacing w:line="360" w:lineRule="auto"/>
        <w:ind w:firstLine="480" w:firstLineChars="200"/>
        <w:rPr>
          <w:rFonts w:ascii="宋体" w:hAnsi="宋体" w:eastAsia="宋体"/>
          <w:bCs/>
          <w:sz w:val="24"/>
          <w:szCs w:val="24"/>
        </w:rPr>
      </w:pPr>
      <w:r>
        <w:rPr>
          <w:rFonts w:ascii="宋体" w:hAnsi="宋体" w:eastAsia="宋体"/>
          <w:bCs/>
          <w:sz w:val="24"/>
          <w:szCs w:val="24"/>
        </w:rPr>
        <w:t>1.院区内外环境各种存水容器和积水中，蚊幼虫 及蛹的阳性率不超过3％</w:t>
      </w:r>
    </w:p>
    <w:p w14:paraId="381FBC02">
      <w:pPr>
        <w:spacing w:line="360" w:lineRule="auto"/>
        <w:ind w:firstLine="480" w:firstLineChars="200"/>
        <w:rPr>
          <w:rFonts w:ascii="宋体" w:hAnsi="宋体" w:eastAsia="宋体"/>
          <w:bCs/>
          <w:sz w:val="24"/>
          <w:szCs w:val="24"/>
        </w:rPr>
      </w:pPr>
      <w:r>
        <w:rPr>
          <w:rFonts w:ascii="宋体" w:hAnsi="宋体" w:eastAsia="宋体"/>
          <w:bCs/>
          <w:sz w:val="24"/>
          <w:szCs w:val="24"/>
        </w:rPr>
        <w:t>2.用500ml收集勺采集城区内大中型水体中的蚊幼虫或蛹阳性率不超3％，阳性勺内幼虫或蛹的平均数不超过5只。</w:t>
      </w:r>
    </w:p>
    <w:p w14:paraId="0890C6ED">
      <w:pPr>
        <w:spacing w:line="360" w:lineRule="auto"/>
        <w:ind w:firstLine="480" w:firstLineChars="200"/>
        <w:rPr>
          <w:rFonts w:ascii="宋体" w:hAnsi="宋体" w:eastAsia="宋体"/>
          <w:bCs/>
          <w:sz w:val="24"/>
          <w:szCs w:val="24"/>
        </w:rPr>
      </w:pPr>
      <w:r>
        <w:rPr>
          <w:rFonts w:ascii="宋体" w:hAnsi="宋体" w:eastAsia="宋体"/>
          <w:bCs/>
          <w:sz w:val="24"/>
          <w:szCs w:val="24"/>
        </w:rPr>
        <w:t>D.灭蝇标准</w:t>
      </w:r>
    </w:p>
    <w:p w14:paraId="1ED710CC">
      <w:pPr>
        <w:spacing w:line="360" w:lineRule="auto"/>
        <w:ind w:firstLine="480" w:firstLineChars="200"/>
        <w:rPr>
          <w:rFonts w:ascii="宋体" w:hAnsi="宋体" w:eastAsia="宋体"/>
          <w:bCs/>
          <w:sz w:val="24"/>
          <w:szCs w:val="24"/>
        </w:rPr>
      </w:pPr>
      <w:r>
        <w:rPr>
          <w:rFonts w:ascii="宋体" w:hAnsi="宋体" w:eastAsia="宋体"/>
          <w:bCs/>
          <w:sz w:val="24"/>
          <w:szCs w:val="24"/>
        </w:rPr>
        <w:t>1.重点区域有蝇房间不超过1％，其它单位不超过3％，平均每阳面房间不超过3只；防蝇设施不合格房间不超过5％；加工、销售直接入口食品的场所不得有蝇。</w:t>
      </w:r>
    </w:p>
    <w:p w14:paraId="7632C27A">
      <w:pPr>
        <w:spacing w:line="360" w:lineRule="auto"/>
        <w:ind w:firstLine="480" w:firstLineChars="200"/>
        <w:rPr>
          <w:rFonts w:ascii="宋体" w:hAnsi="宋体" w:eastAsia="宋体"/>
          <w:bCs/>
          <w:sz w:val="24"/>
          <w:szCs w:val="24"/>
        </w:rPr>
      </w:pPr>
      <w:r>
        <w:rPr>
          <w:rFonts w:ascii="宋体" w:hAnsi="宋体" w:eastAsia="宋体"/>
          <w:bCs/>
          <w:sz w:val="24"/>
          <w:szCs w:val="24"/>
        </w:rPr>
        <w:t>2.蝇类孳生地得到有效治理，幼虫和蛹的检出率不超过3％。</w:t>
      </w:r>
    </w:p>
    <w:p w14:paraId="6C447575">
      <w:pPr>
        <w:spacing w:line="360" w:lineRule="auto"/>
        <w:ind w:firstLine="480" w:firstLineChars="200"/>
        <w:rPr>
          <w:rFonts w:ascii="宋体" w:hAnsi="宋体" w:eastAsia="宋体"/>
          <w:bCs/>
          <w:sz w:val="24"/>
          <w:szCs w:val="24"/>
        </w:rPr>
      </w:pPr>
      <w:r>
        <w:rPr>
          <w:rFonts w:hint="eastAsia" w:ascii="宋体" w:hAnsi="宋体" w:eastAsia="宋体"/>
          <w:bCs/>
          <w:sz w:val="24"/>
          <w:szCs w:val="24"/>
        </w:rPr>
        <w:t>消杀工作计划：</w:t>
      </w:r>
    </w:p>
    <w:tbl>
      <w:tblPr>
        <w:tblStyle w:val="7"/>
        <w:tblW w:w="5000" w:type="pct"/>
        <w:tblInd w:w="0" w:type="dxa"/>
        <w:tblLayout w:type="autofit"/>
        <w:tblCellMar>
          <w:top w:w="0" w:type="dxa"/>
          <w:left w:w="108" w:type="dxa"/>
          <w:bottom w:w="0" w:type="dxa"/>
          <w:right w:w="108" w:type="dxa"/>
        </w:tblCellMar>
      </w:tblPr>
      <w:tblGrid>
        <w:gridCol w:w="812"/>
        <w:gridCol w:w="791"/>
        <w:gridCol w:w="1767"/>
        <w:gridCol w:w="5152"/>
      </w:tblGrid>
      <w:tr w14:paraId="7398A88D">
        <w:tblPrEx>
          <w:tblCellMar>
            <w:top w:w="0" w:type="dxa"/>
            <w:left w:w="108" w:type="dxa"/>
            <w:bottom w:w="0" w:type="dxa"/>
            <w:right w:w="108" w:type="dxa"/>
          </w:tblCellMar>
        </w:tblPrEx>
        <w:trPr>
          <w:trHeight w:val="614" w:hRule="atLeast"/>
        </w:trPr>
        <w:tc>
          <w:tcPr>
            <w:tcW w:w="476" w:type="pct"/>
            <w:tcBorders>
              <w:top w:val="single" w:color="auto" w:sz="4" w:space="0"/>
              <w:left w:val="single" w:color="auto" w:sz="4" w:space="0"/>
              <w:bottom w:val="single" w:color="auto" w:sz="4" w:space="0"/>
              <w:right w:val="single" w:color="auto" w:sz="4" w:space="0"/>
            </w:tcBorders>
            <w:vAlign w:val="center"/>
          </w:tcPr>
          <w:p w14:paraId="657A29A6">
            <w:pPr>
              <w:rPr>
                <w:rFonts w:ascii="宋体" w:hAnsi="宋体" w:eastAsia="宋体" w:cs="宋体"/>
                <w:b/>
                <w:bCs/>
                <w:szCs w:val="21"/>
              </w:rPr>
            </w:pPr>
            <w:r>
              <w:rPr>
                <w:rFonts w:hint="eastAsia" w:ascii="宋体" w:hAnsi="宋体" w:eastAsia="宋体" w:cs="宋体"/>
                <w:b/>
                <w:bCs/>
                <w:szCs w:val="21"/>
              </w:rPr>
              <w:t>项目</w:t>
            </w:r>
          </w:p>
          <w:p w14:paraId="734A86C4">
            <w:pPr>
              <w:rPr>
                <w:rFonts w:ascii="宋体" w:hAnsi="宋体" w:eastAsia="宋体" w:cs="宋体"/>
                <w:b/>
                <w:bCs/>
                <w:szCs w:val="21"/>
              </w:rPr>
            </w:pPr>
            <w:r>
              <w:rPr>
                <w:rFonts w:hint="eastAsia" w:ascii="宋体" w:hAnsi="宋体" w:eastAsia="宋体" w:cs="宋体"/>
                <w:b/>
                <w:bCs/>
                <w:szCs w:val="21"/>
              </w:rPr>
              <w:t>月份</w:t>
            </w:r>
          </w:p>
        </w:tc>
        <w:tc>
          <w:tcPr>
            <w:tcW w:w="464" w:type="pct"/>
            <w:tcBorders>
              <w:top w:val="single" w:color="auto" w:sz="4" w:space="0"/>
              <w:left w:val="nil"/>
              <w:bottom w:val="single" w:color="auto" w:sz="4" w:space="0"/>
              <w:right w:val="single" w:color="auto" w:sz="4" w:space="0"/>
            </w:tcBorders>
            <w:vAlign w:val="center"/>
          </w:tcPr>
          <w:p w14:paraId="3B3CB910">
            <w:pPr>
              <w:jc w:val="center"/>
              <w:rPr>
                <w:rFonts w:ascii="宋体" w:hAnsi="宋体" w:eastAsia="宋体" w:cs="宋体"/>
                <w:b/>
                <w:bCs/>
                <w:szCs w:val="21"/>
              </w:rPr>
            </w:pPr>
            <w:r>
              <w:rPr>
                <w:rFonts w:hint="eastAsia" w:ascii="宋体" w:hAnsi="宋体" w:eastAsia="宋体" w:cs="宋体"/>
                <w:b/>
                <w:bCs/>
                <w:szCs w:val="21"/>
              </w:rPr>
              <w:t>虫害</w:t>
            </w:r>
          </w:p>
          <w:p w14:paraId="7F7EF4F3">
            <w:pPr>
              <w:jc w:val="center"/>
              <w:rPr>
                <w:rFonts w:ascii="宋体" w:hAnsi="宋体" w:eastAsia="宋体" w:cs="宋体"/>
                <w:b/>
                <w:bCs/>
                <w:szCs w:val="21"/>
              </w:rPr>
            </w:pPr>
            <w:r>
              <w:rPr>
                <w:rFonts w:hint="eastAsia" w:ascii="宋体" w:hAnsi="宋体" w:eastAsia="宋体" w:cs="宋体"/>
                <w:b/>
                <w:bCs/>
                <w:szCs w:val="21"/>
              </w:rPr>
              <w:t>类型</w:t>
            </w:r>
          </w:p>
        </w:tc>
        <w:tc>
          <w:tcPr>
            <w:tcW w:w="1037" w:type="pct"/>
            <w:tcBorders>
              <w:top w:val="single" w:color="auto" w:sz="4" w:space="0"/>
              <w:left w:val="nil"/>
              <w:bottom w:val="single" w:color="auto" w:sz="4" w:space="0"/>
              <w:right w:val="single" w:color="auto" w:sz="4" w:space="0"/>
            </w:tcBorders>
            <w:vAlign w:val="center"/>
          </w:tcPr>
          <w:p w14:paraId="0EF4F7CB">
            <w:pPr>
              <w:jc w:val="center"/>
              <w:rPr>
                <w:rFonts w:ascii="宋体" w:hAnsi="宋体" w:eastAsia="宋体" w:cs="宋体"/>
                <w:b/>
                <w:bCs/>
                <w:szCs w:val="21"/>
              </w:rPr>
            </w:pPr>
            <w:r>
              <w:rPr>
                <w:rFonts w:hint="eastAsia" w:ascii="宋体" w:hAnsi="宋体" w:eastAsia="宋体" w:cs="宋体"/>
                <w:b/>
                <w:bCs/>
                <w:szCs w:val="21"/>
              </w:rPr>
              <w:t>作业区域</w:t>
            </w:r>
          </w:p>
          <w:p w14:paraId="24BB3393">
            <w:pPr>
              <w:jc w:val="center"/>
              <w:rPr>
                <w:rFonts w:ascii="宋体" w:hAnsi="宋体" w:eastAsia="宋体" w:cs="宋体"/>
                <w:b/>
                <w:bCs/>
                <w:szCs w:val="21"/>
              </w:rPr>
            </w:pPr>
            <w:r>
              <w:rPr>
                <w:rFonts w:hint="eastAsia" w:ascii="宋体" w:hAnsi="宋体" w:eastAsia="宋体" w:cs="宋体"/>
                <w:b/>
                <w:bCs/>
                <w:szCs w:val="21"/>
              </w:rPr>
              <w:t>（根据实际情况填写）</w:t>
            </w:r>
          </w:p>
        </w:tc>
        <w:tc>
          <w:tcPr>
            <w:tcW w:w="3023" w:type="pct"/>
            <w:tcBorders>
              <w:top w:val="single" w:color="auto" w:sz="4" w:space="0"/>
              <w:left w:val="nil"/>
              <w:bottom w:val="single" w:color="auto" w:sz="4" w:space="0"/>
              <w:right w:val="single" w:color="auto" w:sz="4" w:space="0"/>
            </w:tcBorders>
            <w:vAlign w:val="center"/>
          </w:tcPr>
          <w:p w14:paraId="60B3D5DF">
            <w:pPr>
              <w:jc w:val="center"/>
              <w:rPr>
                <w:rFonts w:ascii="宋体" w:hAnsi="宋体" w:eastAsia="宋体" w:cs="宋体"/>
                <w:b/>
                <w:bCs/>
                <w:szCs w:val="21"/>
              </w:rPr>
            </w:pPr>
            <w:r>
              <w:rPr>
                <w:rFonts w:hint="eastAsia" w:ascii="宋体" w:hAnsi="宋体" w:eastAsia="宋体" w:cs="宋体"/>
                <w:b/>
                <w:bCs/>
                <w:szCs w:val="21"/>
              </w:rPr>
              <w:t>使用药剂</w:t>
            </w:r>
          </w:p>
        </w:tc>
      </w:tr>
      <w:tr w14:paraId="1AD23F9C">
        <w:tblPrEx>
          <w:tblCellMar>
            <w:top w:w="0" w:type="dxa"/>
            <w:left w:w="108" w:type="dxa"/>
            <w:bottom w:w="0" w:type="dxa"/>
            <w:right w:w="108" w:type="dxa"/>
          </w:tblCellMar>
        </w:tblPrEx>
        <w:tc>
          <w:tcPr>
            <w:tcW w:w="476" w:type="pct"/>
            <w:tcBorders>
              <w:top w:val="single" w:color="auto" w:sz="4" w:space="0"/>
              <w:left w:val="single" w:color="auto" w:sz="4" w:space="0"/>
              <w:bottom w:val="single" w:color="auto" w:sz="4" w:space="0"/>
              <w:right w:val="single" w:color="auto" w:sz="4" w:space="0"/>
            </w:tcBorders>
            <w:vAlign w:val="center"/>
          </w:tcPr>
          <w:p w14:paraId="712BB13A">
            <w:pPr>
              <w:jc w:val="center"/>
              <w:rPr>
                <w:rFonts w:ascii="宋体" w:hAnsi="宋体" w:eastAsia="宋体" w:cs="宋体"/>
                <w:szCs w:val="21"/>
              </w:rPr>
            </w:pPr>
            <w:r>
              <w:rPr>
                <w:rFonts w:hint="eastAsia" w:ascii="宋体" w:hAnsi="宋体" w:eastAsia="宋体" w:cs="宋体"/>
                <w:szCs w:val="21"/>
              </w:rPr>
              <w:t>1月</w:t>
            </w:r>
          </w:p>
        </w:tc>
        <w:tc>
          <w:tcPr>
            <w:tcW w:w="464" w:type="pct"/>
            <w:tcBorders>
              <w:top w:val="single" w:color="auto" w:sz="4" w:space="0"/>
              <w:left w:val="nil"/>
              <w:bottom w:val="single" w:color="auto" w:sz="4" w:space="0"/>
              <w:right w:val="single" w:color="auto" w:sz="4" w:space="0"/>
            </w:tcBorders>
            <w:vAlign w:val="center"/>
          </w:tcPr>
          <w:p w14:paraId="786662C2">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44F492EF">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05BF0C47">
            <w:pPr>
              <w:rPr>
                <w:rFonts w:ascii="宋体" w:hAnsi="宋体" w:eastAsia="宋体" w:cs="宋体"/>
                <w:szCs w:val="21"/>
              </w:rPr>
            </w:pPr>
            <w:r>
              <w:rPr>
                <w:rFonts w:hint="eastAsia" w:ascii="宋体" w:hAnsi="宋体" w:eastAsia="宋体" w:cs="宋体"/>
                <w:szCs w:val="21"/>
              </w:rPr>
              <w:t>洁园灭蟑饵剂、凯素灵、除敌</w:t>
            </w:r>
          </w:p>
        </w:tc>
      </w:tr>
      <w:tr w14:paraId="11E328DD">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43C94A8D">
            <w:pPr>
              <w:jc w:val="center"/>
              <w:rPr>
                <w:rFonts w:ascii="宋体" w:hAnsi="宋体" w:eastAsia="宋体" w:cs="宋体"/>
                <w:szCs w:val="21"/>
              </w:rPr>
            </w:pPr>
            <w:r>
              <w:rPr>
                <w:rFonts w:hint="eastAsia" w:ascii="宋体" w:hAnsi="宋体" w:eastAsia="宋体" w:cs="宋体"/>
                <w:szCs w:val="21"/>
              </w:rPr>
              <w:t>2月</w:t>
            </w:r>
          </w:p>
        </w:tc>
        <w:tc>
          <w:tcPr>
            <w:tcW w:w="464" w:type="pct"/>
            <w:tcBorders>
              <w:top w:val="single" w:color="auto" w:sz="4" w:space="0"/>
              <w:left w:val="nil"/>
              <w:bottom w:val="single" w:color="auto" w:sz="4" w:space="0"/>
              <w:right w:val="single" w:color="auto" w:sz="4" w:space="0"/>
            </w:tcBorders>
            <w:vAlign w:val="center"/>
          </w:tcPr>
          <w:p w14:paraId="13449A7D">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360EA18E">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77CB3E2D">
            <w:pPr>
              <w:rPr>
                <w:rFonts w:ascii="宋体" w:hAnsi="宋体" w:eastAsia="宋体" w:cs="宋体"/>
                <w:szCs w:val="21"/>
              </w:rPr>
            </w:pPr>
            <w:r>
              <w:rPr>
                <w:rFonts w:hint="eastAsia" w:ascii="宋体" w:hAnsi="宋体" w:eastAsia="宋体" w:cs="宋体"/>
                <w:szCs w:val="21"/>
              </w:rPr>
              <w:t>洁园灭蟑饵剂、凯素灵、除敌、悬浮剂1号、克抗等</w:t>
            </w:r>
          </w:p>
        </w:tc>
      </w:tr>
      <w:tr w14:paraId="687C9199">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6C4510BC">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16A2625A">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729EC059">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20A7316A">
            <w:pPr>
              <w:rPr>
                <w:rFonts w:ascii="宋体" w:hAnsi="宋体" w:eastAsia="宋体" w:cs="宋体"/>
                <w:szCs w:val="21"/>
              </w:rPr>
            </w:pPr>
            <w:r>
              <w:rPr>
                <w:rFonts w:hint="eastAsia" w:ascii="宋体" w:hAnsi="宋体" w:eastAsia="宋体" w:cs="宋体"/>
                <w:szCs w:val="21"/>
              </w:rPr>
              <w:t>鼠盒、溴敌隆、立克命</w:t>
            </w:r>
          </w:p>
        </w:tc>
      </w:tr>
      <w:tr w14:paraId="744146D0">
        <w:tblPrEx>
          <w:tblCellMar>
            <w:top w:w="0" w:type="dxa"/>
            <w:left w:w="108" w:type="dxa"/>
            <w:bottom w:w="0" w:type="dxa"/>
            <w:right w:w="108" w:type="dxa"/>
          </w:tblCellMar>
        </w:tblPrEx>
        <w:trPr>
          <w:trHeight w:val="70" w:hRule="atLeast"/>
        </w:trPr>
        <w:tc>
          <w:tcPr>
            <w:tcW w:w="476" w:type="pct"/>
            <w:tcBorders>
              <w:top w:val="single" w:color="auto" w:sz="4" w:space="0"/>
              <w:left w:val="single" w:color="auto" w:sz="4" w:space="0"/>
              <w:bottom w:val="single" w:color="auto" w:sz="4" w:space="0"/>
              <w:right w:val="single" w:color="auto" w:sz="4" w:space="0"/>
            </w:tcBorders>
            <w:vAlign w:val="center"/>
          </w:tcPr>
          <w:p w14:paraId="7678C19A">
            <w:pPr>
              <w:jc w:val="center"/>
              <w:rPr>
                <w:rFonts w:ascii="宋体" w:hAnsi="宋体" w:eastAsia="宋体" w:cs="宋体"/>
                <w:szCs w:val="21"/>
              </w:rPr>
            </w:pPr>
            <w:r>
              <w:rPr>
                <w:rFonts w:hint="eastAsia" w:ascii="宋体" w:hAnsi="宋体" w:eastAsia="宋体" w:cs="宋体"/>
                <w:szCs w:val="21"/>
              </w:rPr>
              <w:t>3月</w:t>
            </w:r>
          </w:p>
        </w:tc>
        <w:tc>
          <w:tcPr>
            <w:tcW w:w="464" w:type="pct"/>
            <w:tcBorders>
              <w:top w:val="single" w:color="auto" w:sz="4" w:space="0"/>
              <w:left w:val="nil"/>
              <w:bottom w:val="single" w:color="auto" w:sz="4" w:space="0"/>
              <w:right w:val="single" w:color="auto" w:sz="4" w:space="0"/>
            </w:tcBorders>
            <w:vAlign w:val="center"/>
          </w:tcPr>
          <w:p w14:paraId="24B75A00">
            <w:pP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249A82D8">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004E1273">
            <w:pPr>
              <w:rPr>
                <w:rFonts w:ascii="宋体" w:hAnsi="宋体" w:eastAsia="宋体" w:cs="宋体"/>
                <w:szCs w:val="21"/>
              </w:rPr>
            </w:pPr>
            <w:r>
              <w:rPr>
                <w:rFonts w:hint="eastAsia" w:ascii="宋体" w:hAnsi="宋体" w:eastAsia="宋体" w:cs="宋体"/>
                <w:szCs w:val="21"/>
              </w:rPr>
              <w:t>洁园灭蟑饵剂、凯素灵、除敌、悬浮剂1号、克抗等</w:t>
            </w:r>
          </w:p>
        </w:tc>
      </w:tr>
      <w:tr w14:paraId="6549D4DA">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5CDB7F9C">
            <w:pPr>
              <w:rPr>
                <w:rFonts w:ascii="宋体" w:hAnsi="宋体" w:eastAsia="宋体" w:cs="宋体"/>
                <w:szCs w:val="21"/>
              </w:rPr>
            </w:pPr>
            <w:r>
              <w:rPr>
                <w:rFonts w:hint="eastAsia" w:ascii="宋体" w:hAnsi="宋体" w:eastAsia="宋体" w:cs="宋体"/>
                <w:szCs w:val="21"/>
              </w:rPr>
              <w:t xml:space="preserve"> 4月</w:t>
            </w:r>
          </w:p>
        </w:tc>
        <w:tc>
          <w:tcPr>
            <w:tcW w:w="464" w:type="pct"/>
            <w:tcBorders>
              <w:top w:val="single" w:color="auto" w:sz="4" w:space="0"/>
              <w:left w:val="nil"/>
              <w:bottom w:val="single" w:color="auto" w:sz="4" w:space="0"/>
              <w:right w:val="single" w:color="auto" w:sz="4" w:space="0"/>
            </w:tcBorders>
            <w:vAlign w:val="center"/>
          </w:tcPr>
          <w:p w14:paraId="366E2A0F">
            <w:pPr>
              <w:jc w:val="center"/>
              <w:rPr>
                <w:rFonts w:ascii="宋体" w:hAnsi="宋体" w:eastAsia="宋体" w:cs="宋体"/>
                <w:szCs w:val="21"/>
              </w:rPr>
            </w:pPr>
            <w:r>
              <w:rPr>
                <w:rFonts w:hint="eastAsia" w:ascii="宋体" w:hAnsi="宋体" w:eastAsia="宋体" w:cs="宋体"/>
                <w:szCs w:val="21"/>
              </w:rPr>
              <w:t>蚊蝇</w:t>
            </w:r>
          </w:p>
        </w:tc>
        <w:tc>
          <w:tcPr>
            <w:tcW w:w="1037" w:type="pct"/>
            <w:tcBorders>
              <w:top w:val="single" w:color="auto" w:sz="4" w:space="0"/>
              <w:left w:val="nil"/>
              <w:bottom w:val="single" w:color="auto" w:sz="4" w:space="0"/>
              <w:right w:val="single" w:color="auto" w:sz="4" w:space="0"/>
            </w:tcBorders>
            <w:vAlign w:val="center"/>
          </w:tcPr>
          <w:p w14:paraId="5B413A2C">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6E25A23A">
            <w:pPr>
              <w:rPr>
                <w:rFonts w:ascii="宋体" w:hAnsi="宋体" w:eastAsia="宋体" w:cs="宋体"/>
                <w:szCs w:val="21"/>
              </w:rPr>
            </w:pPr>
            <w:r>
              <w:rPr>
                <w:rFonts w:hint="eastAsia" w:ascii="宋体" w:hAnsi="宋体" w:eastAsia="宋体" w:cs="宋体"/>
                <w:szCs w:val="21"/>
              </w:rPr>
              <w:t>凯素灵、除敌、灭蚁饵剂、绿百灵可溶液剂等</w:t>
            </w:r>
          </w:p>
        </w:tc>
      </w:tr>
      <w:tr w14:paraId="001815D7">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22DE9C32">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58A88D09">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1338C282">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1FDC2747">
            <w:pPr>
              <w:rPr>
                <w:rFonts w:ascii="宋体" w:hAnsi="宋体" w:eastAsia="宋体" w:cs="宋体"/>
                <w:szCs w:val="21"/>
              </w:rPr>
            </w:pPr>
            <w:r>
              <w:rPr>
                <w:rFonts w:hint="eastAsia" w:ascii="宋体" w:hAnsi="宋体" w:eastAsia="宋体" w:cs="宋体"/>
                <w:szCs w:val="21"/>
              </w:rPr>
              <w:t>洁园灭蟑饵剂、凯素灵、除敌</w:t>
            </w:r>
          </w:p>
        </w:tc>
      </w:tr>
      <w:tr w14:paraId="0900D512">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150F864A">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2F9A1C8D">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570C1D86">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73E0F0A2">
            <w:pPr>
              <w:rPr>
                <w:rFonts w:ascii="宋体" w:hAnsi="宋体" w:eastAsia="宋体" w:cs="宋体"/>
                <w:szCs w:val="21"/>
              </w:rPr>
            </w:pPr>
            <w:r>
              <w:rPr>
                <w:rFonts w:hint="eastAsia" w:ascii="宋体" w:hAnsi="宋体" w:eastAsia="宋体" w:cs="宋体"/>
                <w:szCs w:val="21"/>
              </w:rPr>
              <w:t>鼠盒、溴敌隆、立克命</w:t>
            </w:r>
          </w:p>
        </w:tc>
      </w:tr>
      <w:tr w14:paraId="49D4F427">
        <w:tblPrEx>
          <w:tblCellMar>
            <w:top w:w="0" w:type="dxa"/>
            <w:left w:w="108" w:type="dxa"/>
            <w:bottom w:w="0" w:type="dxa"/>
            <w:right w:w="108" w:type="dxa"/>
          </w:tblCellMar>
        </w:tblPrEx>
        <w:trPr>
          <w:trHeight w:val="70" w:hRule="atLeast"/>
        </w:trPr>
        <w:tc>
          <w:tcPr>
            <w:tcW w:w="476" w:type="pct"/>
            <w:tcBorders>
              <w:top w:val="single" w:color="auto" w:sz="4" w:space="0"/>
              <w:left w:val="single" w:color="auto" w:sz="4" w:space="0"/>
              <w:bottom w:val="single" w:color="auto" w:sz="4" w:space="0"/>
              <w:right w:val="single" w:color="auto" w:sz="4" w:space="0"/>
            </w:tcBorders>
            <w:vAlign w:val="center"/>
          </w:tcPr>
          <w:p w14:paraId="5002FFB2">
            <w:pPr>
              <w:jc w:val="center"/>
              <w:rPr>
                <w:rFonts w:ascii="宋体" w:hAnsi="宋体" w:eastAsia="宋体" w:cs="宋体"/>
                <w:szCs w:val="21"/>
              </w:rPr>
            </w:pPr>
            <w:r>
              <w:rPr>
                <w:rFonts w:hint="eastAsia" w:ascii="宋体" w:hAnsi="宋体" w:eastAsia="宋体" w:cs="宋体"/>
                <w:szCs w:val="21"/>
              </w:rPr>
              <w:t>5月</w:t>
            </w:r>
          </w:p>
        </w:tc>
        <w:tc>
          <w:tcPr>
            <w:tcW w:w="464" w:type="pct"/>
            <w:tcBorders>
              <w:top w:val="single" w:color="auto" w:sz="4" w:space="0"/>
              <w:left w:val="nil"/>
              <w:bottom w:val="single" w:color="auto" w:sz="4" w:space="0"/>
              <w:right w:val="single" w:color="auto" w:sz="4" w:space="0"/>
            </w:tcBorders>
            <w:vAlign w:val="center"/>
          </w:tcPr>
          <w:p w14:paraId="6EC14421">
            <w:pPr>
              <w:jc w:val="center"/>
              <w:rPr>
                <w:rFonts w:ascii="宋体" w:hAnsi="宋体" w:eastAsia="宋体" w:cs="宋体"/>
                <w:szCs w:val="21"/>
              </w:rPr>
            </w:pPr>
            <w:r>
              <w:rPr>
                <w:rFonts w:hint="eastAsia" w:ascii="宋体" w:hAnsi="宋体" w:eastAsia="宋体" w:cs="宋体"/>
                <w:szCs w:val="21"/>
              </w:rPr>
              <w:t>蚊蝇</w:t>
            </w:r>
          </w:p>
        </w:tc>
        <w:tc>
          <w:tcPr>
            <w:tcW w:w="1037" w:type="pct"/>
            <w:tcBorders>
              <w:top w:val="single" w:color="auto" w:sz="4" w:space="0"/>
              <w:left w:val="nil"/>
              <w:bottom w:val="single" w:color="auto" w:sz="4" w:space="0"/>
              <w:right w:val="single" w:color="auto" w:sz="4" w:space="0"/>
            </w:tcBorders>
            <w:vAlign w:val="center"/>
          </w:tcPr>
          <w:p w14:paraId="0686E2E6">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14875EA9">
            <w:pPr>
              <w:rPr>
                <w:rFonts w:ascii="宋体" w:hAnsi="宋体" w:eastAsia="宋体" w:cs="宋体"/>
                <w:szCs w:val="21"/>
              </w:rPr>
            </w:pPr>
            <w:r>
              <w:rPr>
                <w:rFonts w:hint="eastAsia" w:ascii="宋体" w:hAnsi="宋体" w:eastAsia="宋体" w:cs="宋体"/>
                <w:szCs w:val="21"/>
              </w:rPr>
              <w:t>凯素灵、除敌、灭蚁饵剂、绿百灵可溶液剂等</w:t>
            </w:r>
          </w:p>
        </w:tc>
      </w:tr>
      <w:tr w14:paraId="4428E6CD">
        <w:tblPrEx>
          <w:tblCellMar>
            <w:top w:w="0" w:type="dxa"/>
            <w:left w:w="108" w:type="dxa"/>
            <w:bottom w:w="0" w:type="dxa"/>
            <w:right w:w="108" w:type="dxa"/>
          </w:tblCellMar>
        </w:tblPrEx>
        <w:tc>
          <w:tcPr>
            <w:tcW w:w="476" w:type="pct"/>
            <w:vMerge w:val="restart"/>
            <w:tcBorders>
              <w:top w:val="nil"/>
              <w:left w:val="single" w:color="auto" w:sz="4" w:space="0"/>
              <w:bottom w:val="single" w:color="auto" w:sz="4" w:space="0"/>
              <w:right w:val="single" w:color="auto" w:sz="4" w:space="0"/>
            </w:tcBorders>
            <w:vAlign w:val="center"/>
          </w:tcPr>
          <w:p w14:paraId="3B66ED70">
            <w:pPr>
              <w:jc w:val="center"/>
              <w:rPr>
                <w:rFonts w:ascii="宋体" w:hAnsi="宋体" w:eastAsia="宋体" w:cs="宋体"/>
                <w:szCs w:val="21"/>
              </w:rPr>
            </w:pPr>
            <w:r>
              <w:rPr>
                <w:rFonts w:hint="eastAsia" w:ascii="宋体" w:hAnsi="宋体" w:eastAsia="宋体" w:cs="宋体"/>
                <w:szCs w:val="21"/>
              </w:rPr>
              <w:t>6月</w:t>
            </w:r>
          </w:p>
        </w:tc>
        <w:tc>
          <w:tcPr>
            <w:tcW w:w="464" w:type="pct"/>
            <w:tcBorders>
              <w:top w:val="single" w:color="auto" w:sz="4" w:space="0"/>
              <w:left w:val="nil"/>
              <w:bottom w:val="single" w:color="auto" w:sz="4" w:space="0"/>
              <w:right w:val="single" w:color="auto" w:sz="4" w:space="0"/>
            </w:tcBorders>
            <w:vAlign w:val="center"/>
          </w:tcPr>
          <w:p w14:paraId="6B0BB3A4">
            <w:pPr>
              <w:jc w:val="center"/>
              <w:rPr>
                <w:rFonts w:ascii="宋体" w:hAnsi="宋体" w:eastAsia="宋体" w:cs="宋体"/>
                <w:szCs w:val="21"/>
              </w:rPr>
            </w:pPr>
            <w:r>
              <w:rPr>
                <w:rFonts w:hint="eastAsia" w:ascii="宋体" w:hAnsi="宋体" w:eastAsia="宋体" w:cs="宋体"/>
                <w:szCs w:val="21"/>
              </w:rPr>
              <w:t>蚊蝇</w:t>
            </w:r>
          </w:p>
        </w:tc>
        <w:tc>
          <w:tcPr>
            <w:tcW w:w="1037" w:type="pct"/>
            <w:tcBorders>
              <w:top w:val="single" w:color="auto" w:sz="4" w:space="0"/>
              <w:left w:val="nil"/>
              <w:bottom w:val="single" w:color="auto" w:sz="4" w:space="0"/>
              <w:right w:val="single" w:color="auto" w:sz="4" w:space="0"/>
            </w:tcBorders>
            <w:vAlign w:val="center"/>
          </w:tcPr>
          <w:p w14:paraId="0D4BE02B">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425D13FF">
            <w:pPr>
              <w:rPr>
                <w:rFonts w:ascii="宋体" w:hAnsi="宋体" w:eastAsia="宋体" w:cs="宋体"/>
                <w:szCs w:val="21"/>
              </w:rPr>
            </w:pPr>
            <w:r>
              <w:rPr>
                <w:rFonts w:hint="eastAsia" w:ascii="宋体" w:hAnsi="宋体" w:eastAsia="宋体" w:cs="宋体"/>
                <w:szCs w:val="21"/>
              </w:rPr>
              <w:t>凯素灵、除敌、悬浮剂1号等</w:t>
            </w:r>
          </w:p>
        </w:tc>
      </w:tr>
      <w:tr w14:paraId="25EC6181">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4F285EE6">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339D1928">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761B2754">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0046BABC">
            <w:pPr>
              <w:rPr>
                <w:rFonts w:ascii="宋体" w:hAnsi="宋体" w:eastAsia="宋体" w:cs="宋体"/>
                <w:szCs w:val="21"/>
              </w:rPr>
            </w:pPr>
            <w:r>
              <w:rPr>
                <w:rFonts w:hint="eastAsia" w:ascii="宋体" w:hAnsi="宋体" w:eastAsia="宋体" w:cs="宋体"/>
                <w:szCs w:val="21"/>
              </w:rPr>
              <w:t>洁园灭蟑饵剂、凯素灵、除敌、悬浮剂1号等</w:t>
            </w:r>
          </w:p>
        </w:tc>
      </w:tr>
      <w:tr w14:paraId="537C5B44">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2D55ABD4">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1D8CB3E8">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7B9865AE">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190E104F">
            <w:pPr>
              <w:rPr>
                <w:rFonts w:ascii="宋体" w:hAnsi="宋体" w:eastAsia="宋体" w:cs="宋体"/>
                <w:szCs w:val="21"/>
              </w:rPr>
            </w:pPr>
            <w:r>
              <w:rPr>
                <w:rFonts w:hint="eastAsia" w:ascii="宋体" w:hAnsi="宋体" w:eastAsia="宋体" w:cs="宋体"/>
                <w:szCs w:val="21"/>
              </w:rPr>
              <w:t>鼠盒、溴敌隆、立克命</w:t>
            </w:r>
          </w:p>
        </w:tc>
      </w:tr>
      <w:tr w14:paraId="57F9BE07">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332C4D19">
            <w:pPr>
              <w:jc w:val="center"/>
              <w:rPr>
                <w:rFonts w:ascii="宋体" w:hAnsi="宋体" w:eastAsia="宋体" w:cs="宋体"/>
                <w:szCs w:val="21"/>
              </w:rPr>
            </w:pPr>
            <w:r>
              <w:rPr>
                <w:rFonts w:hint="eastAsia" w:ascii="宋体" w:hAnsi="宋体" w:eastAsia="宋体" w:cs="宋体"/>
                <w:szCs w:val="21"/>
              </w:rPr>
              <w:t>7月</w:t>
            </w:r>
          </w:p>
        </w:tc>
        <w:tc>
          <w:tcPr>
            <w:tcW w:w="464" w:type="pct"/>
            <w:tcBorders>
              <w:top w:val="single" w:color="auto" w:sz="4" w:space="0"/>
              <w:left w:val="nil"/>
              <w:bottom w:val="single" w:color="auto" w:sz="4" w:space="0"/>
              <w:right w:val="single" w:color="auto" w:sz="4" w:space="0"/>
            </w:tcBorders>
            <w:vAlign w:val="center"/>
          </w:tcPr>
          <w:p w14:paraId="01A69D09">
            <w:pPr>
              <w:jc w:val="center"/>
              <w:rPr>
                <w:rFonts w:ascii="宋体" w:hAnsi="宋体" w:eastAsia="宋体" w:cs="宋体"/>
                <w:szCs w:val="21"/>
              </w:rPr>
            </w:pPr>
            <w:r>
              <w:rPr>
                <w:rFonts w:hint="eastAsia" w:ascii="宋体" w:hAnsi="宋体" w:eastAsia="宋体" w:cs="宋体"/>
                <w:szCs w:val="21"/>
              </w:rPr>
              <w:t>蚊蝇</w:t>
            </w:r>
          </w:p>
        </w:tc>
        <w:tc>
          <w:tcPr>
            <w:tcW w:w="1037" w:type="pct"/>
            <w:tcBorders>
              <w:top w:val="single" w:color="auto" w:sz="4" w:space="0"/>
              <w:left w:val="nil"/>
              <w:bottom w:val="single" w:color="auto" w:sz="4" w:space="0"/>
              <w:right w:val="single" w:color="auto" w:sz="4" w:space="0"/>
            </w:tcBorders>
            <w:vAlign w:val="center"/>
          </w:tcPr>
          <w:p w14:paraId="3BFA6B95">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367B73E1">
            <w:pPr>
              <w:rPr>
                <w:rFonts w:ascii="宋体" w:hAnsi="宋体" w:eastAsia="宋体" w:cs="宋体"/>
                <w:szCs w:val="21"/>
              </w:rPr>
            </w:pPr>
            <w:r>
              <w:rPr>
                <w:rFonts w:hint="eastAsia" w:ascii="宋体" w:hAnsi="宋体" w:eastAsia="宋体" w:cs="宋体"/>
                <w:szCs w:val="21"/>
              </w:rPr>
              <w:t>凯素灵、除敌、悬浮剂1号</w:t>
            </w:r>
          </w:p>
        </w:tc>
      </w:tr>
      <w:tr w14:paraId="40750440">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7D49BDCF">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7590092C">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677D34C3">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7C77D697">
            <w:pPr>
              <w:rPr>
                <w:rFonts w:ascii="宋体" w:hAnsi="宋体" w:eastAsia="宋体" w:cs="宋体"/>
                <w:szCs w:val="21"/>
              </w:rPr>
            </w:pPr>
            <w:r>
              <w:rPr>
                <w:rFonts w:hint="eastAsia" w:ascii="宋体" w:hAnsi="宋体" w:eastAsia="宋体" w:cs="宋体"/>
                <w:szCs w:val="21"/>
              </w:rPr>
              <w:t>鼠盒、溴敌隆、立克命</w:t>
            </w:r>
          </w:p>
        </w:tc>
      </w:tr>
      <w:tr w14:paraId="16D1D6D4">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2A271CBD">
            <w:pPr>
              <w:jc w:val="center"/>
              <w:rPr>
                <w:rFonts w:ascii="宋体" w:hAnsi="宋体" w:eastAsia="宋体" w:cs="宋体"/>
                <w:szCs w:val="21"/>
              </w:rPr>
            </w:pPr>
            <w:r>
              <w:rPr>
                <w:rFonts w:hint="eastAsia" w:ascii="宋体" w:hAnsi="宋体" w:eastAsia="宋体" w:cs="宋体"/>
                <w:szCs w:val="21"/>
              </w:rPr>
              <w:t>8月</w:t>
            </w:r>
          </w:p>
        </w:tc>
        <w:tc>
          <w:tcPr>
            <w:tcW w:w="464" w:type="pct"/>
            <w:tcBorders>
              <w:top w:val="single" w:color="auto" w:sz="4" w:space="0"/>
              <w:left w:val="nil"/>
              <w:bottom w:val="single" w:color="auto" w:sz="4" w:space="0"/>
              <w:right w:val="single" w:color="auto" w:sz="4" w:space="0"/>
            </w:tcBorders>
            <w:vAlign w:val="center"/>
          </w:tcPr>
          <w:p w14:paraId="7163D74E">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52B36499">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5935E505">
            <w:pPr>
              <w:rPr>
                <w:rFonts w:ascii="宋体" w:hAnsi="宋体" w:eastAsia="宋体" w:cs="宋体"/>
                <w:szCs w:val="21"/>
              </w:rPr>
            </w:pPr>
            <w:r>
              <w:rPr>
                <w:rFonts w:hint="eastAsia" w:ascii="宋体" w:hAnsi="宋体" w:eastAsia="宋体" w:cs="宋体"/>
                <w:szCs w:val="21"/>
              </w:rPr>
              <w:t>洁园灭蟑饵剂、凯素灵、除敌、悬浮剂1号等</w:t>
            </w:r>
          </w:p>
        </w:tc>
      </w:tr>
      <w:tr w14:paraId="4E3853E0">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57134D77">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23215C8D">
            <w:pPr>
              <w:jc w:val="center"/>
              <w:rPr>
                <w:rFonts w:ascii="宋体" w:hAnsi="宋体" w:eastAsia="宋体" w:cs="宋体"/>
                <w:szCs w:val="21"/>
              </w:rPr>
            </w:pPr>
            <w:r>
              <w:rPr>
                <w:rFonts w:hint="eastAsia" w:ascii="宋体" w:hAnsi="宋体" w:eastAsia="宋体" w:cs="宋体"/>
                <w:szCs w:val="21"/>
              </w:rPr>
              <w:t>蚊蝇</w:t>
            </w:r>
          </w:p>
        </w:tc>
        <w:tc>
          <w:tcPr>
            <w:tcW w:w="1037" w:type="pct"/>
            <w:tcBorders>
              <w:top w:val="single" w:color="auto" w:sz="4" w:space="0"/>
              <w:left w:val="nil"/>
              <w:bottom w:val="single" w:color="auto" w:sz="4" w:space="0"/>
              <w:right w:val="single" w:color="auto" w:sz="4" w:space="0"/>
            </w:tcBorders>
            <w:vAlign w:val="center"/>
          </w:tcPr>
          <w:p w14:paraId="134CECBD">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46131905">
            <w:pPr>
              <w:rPr>
                <w:rFonts w:ascii="宋体" w:hAnsi="宋体" w:eastAsia="宋体" w:cs="宋体"/>
                <w:szCs w:val="21"/>
              </w:rPr>
            </w:pPr>
            <w:r>
              <w:rPr>
                <w:rFonts w:hint="eastAsia" w:ascii="宋体" w:hAnsi="宋体" w:eastAsia="宋体" w:cs="宋体"/>
                <w:szCs w:val="21"/>
              </w:rPr>
              <w:t>凯素灵、除敌、绿百灵可溶液剂等</w:t>
            </w:r>
          </w:p>
        </w:tc>
      </w:tr>
      <w:tr w14:paraId="287F97D3">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27E7F428">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50E648C5">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7B8216E0">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4129FFBA">
            <w:pPr>
              <w:rPr>
                <w:rFonts w:ascii="宋体" w:hAnsi="宋体" w:eastAsia="宋体" w:cs="宋体"/>
                <w:szCs w:val="21"/>
              </w:rPr>
            </w:pPr>
            <w:r>
              <w:rPr>
                <w:rFonts w:hint="eastAsia" w:ascii="宋体" w:hAnsi="宋体" w:eastAsia="宋体" w:cs="宋体"/>
                <w:szCs w:val="21"/>
              </w:rPr>
              <w:t>鼠盒、溴敌隆、立克命</w:t>
            </w:r>
          </w:p>
        </w:tc>
      </w:tr>
      <w:tr w14:paraId="27784E1A">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6B3F91FB">
            <w:pPr>
              <w:jc w:val="center"/>
              <w:rPr>
                <w:rFonts w:ascii="宋体" w:hAnsi="宋体" w:eastAsia="宋体" w:cs="宋体"/>
                <w:szCs w:val="21"/>
              </w:rPr>
            </w:pPr>
            <w:r>
              <w:rPr>
                <w:rFonts w:hint="eastAsia" w:ascii="宋体" w:hAnsi="宋体" w:eastAsia="宋体" w:cs="宋体"/>
                <w:szCs w:val="21"/>
              </w:rPr>
              <w:t>9月</w:t>
            </w:r>
          </w:p>
        </w:tc>
        <w:tc>
          <w:tcPr>
            <w:tcW w:w="464" w:type="pct"/>
            <w:tcBorders>
              <w:top w:val="single" w:color="auto" w:sz="4" w:space="0"/>
              <w:left w:val="nil"/>
              <w:bottom w:val="single" w:color="auto" w:sz="4" w:space="0"/>
              <w:right w:val="single" w:color="auto" w:sz="4" w:space="0"/>
            </w:tcBorders>
            <w:vAlign w:val="center"/>
          </w:tcPr>
          <w:p w14:paraId="2676A430">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3D043515">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60562D2E">
            <w:pPr>
              <w:rPr>
                <w:rFonts w:ascii="宋体" w:hAnsi="宋体" w:eastAsia="宋体" w:cs="宋体"/>
                <w:szCs w:val="21"/>
              </w:rPr>
            </w:pPr>
            <w:r>
              <w:rPr>
                <w:rFonts w:hint="eastAsia" w:ascii="宋体" w:hAnsi="宋体" w:eastAsia="宋体" w:cs="宋体"/>
                <w:szCs w:val="21"/>
              </w:rPr>
              <w:t>鼠盒、溴敌隆、立克命</w:t>
            </w:r>
          </w:p>
        </w:tc>
      </w:tr>
      <w:tr w14:paraId="31C8CDDC">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7906F67C">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12FC7514">
            <w:pPr>
              <w:jc w:val="center"/>
              <w:rPr>
                <w:rFonts w:ascii="宋体" w:hAnsi="宋体" w:eastAsia="宋体" w:cs="宋体"/>
                <w:szCs w:val="21"/>
              </w:rPr>
            </w:pPr>
            <w:r>
              <w:rPr>
                <w:rFonts w:hint="eastAsia" w:ascii="宋体" w:hAnsi="宋体" w:eastAsia="宋体" w:cs="宋体"/>
                <w:szCs w:val="21"/>
              </w:rPr>
              <w:t>蚊蝇</w:t>
            </w:r>
          </w:p>
        </w:tc>
        <w:tc>
          <w:tcPr>
            <w:tcW w:w="1037" w:type="pct"/>
            <w:tcBorders>
              <w:top w:val="single" w:color="auto" w:sz="4" w:space="0"/>
              <w:left w:val="nil"/>
              <w:bottom w:val="single" w:color="auto" w:sz="4" w:space="0"/>
              <w:right w:val="single" w:color="auto" w:sz="4" w:space="0"/>
            </w:tcBorders>
            <w:vAlign w:val="center"/>
          </w:tcPr>
          <w:p w14:paraId="110097F2">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58E4776F">
            <w:pPr>
              <w:rPr>
                <w:rFonts w:ascii="宋体" w:hAnsi="宋体" w:eastAsia="宋体" w:cs="宋体"/>
                <w:szCs w:val="21"/>
              </w:rPr>
            </w:pPr>
            <w:r>
              <w:rPr>
                <w:rFonts w:hint="eastAsia" w:ascii="宋体" w:hAnsi="宋体" w:eastAsia="宋体" w:cs="宋体"/>
                <w:szCs w:val="21"/>
              </w:rPr>
              <w:t>凯素灵、除敌、绿百灵可溶液剂等</w:t>
            </w:r>
          </w:p>
        </w:tc>
      </w:tr>
      <w:tr w14:paraId="5E40D723">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44C648C0">
            <w:pPr>
              <w:jc w:val="center"/>
              <w:rPr>
                <w:rFonts w:ascii="宋体" w:hAnsi="宋体" w:eastAsia="宋体" w:cs="宋体"/>
                <w:szCs w:val="21"/>
              </w:rPr>
            </w:pPr>
            <w:r>
              <w:rPr>
                <w:rFonts w:hint="eastAsia" w:ascii="宋体" w:hAnsi="宋体" w:eastAsia="宋体" w:cs="宋体"/>
                <w:szCs w:val="21"/>
              </w:rPr>
              <w:t>10月</w:t>
            </w:r>
          </w:p>
        </w:tc>
        <w:tc>
          <w:tcPr>
            <w:tcW w:w="464" w:type="pct"/>
            <w:tcBorders>
              <w:top w:val="single" w:color="auto" w:sz="4" w:space="0"/>
              <w:left w:val="nil"/>
              <w:bottom w:val="single" w:color="auto" w:sz="4" w:space="0"/>
              <w:right w:val="single" w:color="auto" w:sz="4" w:space="0"/>
            </w:tcBorders>
            <w:vAlign w:val="center"/>
          </w:tcPr>
          <w:p w14:paraId="13EB262D">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387A8C89">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6BCEEB51">
            <w:pPr>
              <w:rPr>
                <w:rFonts w:ascii="宋体" w:hAnsi="宋体" w:eastAsia="宋体" w:cs="宋体"/>
                <w:szCs w:val="21"/>
              </w:rPr>
            </w:pPr>
            <w:r>
              <w:rPr>
                <w:rFonts w:hint="eastAsia" w:ascii="宋体" w:hAnsi="宋体" w:eastAsia="宋体" w:cs="宋体"/>
                <w:szCs w:val="21"/>
              </w:rPr>
              <w:t>洁园灭蟑饵剂、凯素灵、除敌、悬浮剂1号等</w:t>
            </w:r>
          </w:p>
        </w:tc>
      </w:tr>
      <w:tr w14:paraId="5C35D532">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30262095">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3273307E">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52B10A99">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1E31B2A8">
            <w:pPr>
              <w:rPr>
                <w:rFonts w:ascii="宋体" w:hAnsi="宋体" w:eastAsia="宋体" w:cs="宋体"/>
                <w:szCs w:val="21"/>
              </w:rPr>
            </w:pPr>
            <w:r>
              <w:rPr>
                <w:rFonts w:hint="eastAsia" w:ascii="宋体" w:hAnsi="宋体" w:eastAsia="宋体" w:cs="宋体"/>
                <w:szCs w:val="21"/>
              </w:rPr>
              <w:t>鼠盒、溴敌隆、立克命</w:t>
            </w:r>
          </w:p>
        </w:tc>
      </w:tr>
      <w:tr w14:paraId="09EB2F0A">
        <w:tblPrEx>
          <w:tblCellMar>
            <w:top w:w="0" w:type="dxa"/>
            <w:left w:w="108" w:type="dxa"/>
            <w:bottom w:w="0" w:type="dxa"/>
            <w:right w:w="108" w:type="dxa"/>
          </w:tblCellMar>
        </w:tblPrEx>
        <w:trPr>
          <w:trHeight w:val="70" w:hRule="atLeast"/>
        </w:trPr>
        <w:tc>
          <w:tcPr>
            <w:tcW w:w="476" w:type="pct"/>
            <w:tcBorders>
              <w:top w:val="single" w:color="auto" w:sz="4" w:space="0"/>
              <w:left w:val="single" w:color="auto" w:sz="4" w:space="0"/>
              <w:bottom w:val="single" w:color="auto" w:sz="4" w:space="0"/>
              <w:right w:val="single" w:color="auto" w:sz="4" w:space="0"/>
            </w:tcBorders>
            <w:vAlign w:val="center"/>
          </w:tcPr>
          <w:p w14:paraId="3B5AFD98">
            <w:pPr>
              <w:jc w:val="center"/>
              <w:rPr>
                <w:rFonts w:ascii="宋体" w:hAnsi="宋体" w:eastAsia="宋体" w:cs="宋体"/>
                <w:szCs w:val="21"/>
              </w:rPr>
            </w:pPr>
            <w:r>
              <w:rPr>
                <w:rFonts w:hint="eastAsia" w:ascii="宋体" w:hAnsi="宋体" w:eastAsia="宋体" w:cs="宋体"/>
                <w:szCs w:val="21"/>
              </w:rPr>
              <w:t>11月</w:t>
            </w:r>
          </w:p>
        </w:tc>
        <w:tc>
          <w:tcPr>
            <w:tcW w:w="464" w:type="pct"/>
            <w:tcBorders>
              <w:top w:val="single" w:color="auto" w:sz="4" w:space="0"/>
              <w:left w:val="nil"/>
              <w:bottom w:val="single" w:color="auto" w:sz="4" w:space="0"/>
              <w:right w:val="single" w:color="auto" w:sz="4" w:space="0"/>
            </w:tcBorders>
            <w:vAlign w:val="center"/>
          </w:tcPr>
          <w:p w14:paraId="25A1004B">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24A38626">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610A626A">
            <w:pPr>
              <w:rPr>
                <w:rFonts w:ascii="宋体" w:hAnsi="宋体" w:eastAsia="宋体" w:cs="宋体"/>
                <w:szCs w:val="21"/>
              </w:rPr>
            </w:pPr>
            <w:r>
              <w:rPr>
                <w:rFonts w:hint="eastAsia" w:ascii="宋体" w:hAnsi="宋体" w:eastAsia="宋体" w:cs="宋体"/>
                <w:szCs w:val="21"/>
              </w:rPr>
              <w:t>洁园灭蟑饵剂、凯素灵、除敌、悬浮剂1号等</w:t>
            </w:r>
          </w:p>
        </w:tc>
      </w:tr>
      <w:tr w14:paraId="25C7634A">
        <w:tblPrEx>
          <w:tblCellMar>
            <w:top w:w="0" w:type="dxa"/>
            <w:left w:w="108" w:type="dxa"/>
            <w:bottom w:w="0" w:type="dxa"/>
            <w:right w:w="108" w:type="dxa"/>
          </w:tblCellMar>
        </w:tblPrEx>
        <w:trPr>
          <w:trHeight w:val="70" w:hRule="atLeast"/>
        </w:trPr>
        <w:tc>
          <w:tcPr>
            <w:tcW w:w="476" w:type="pct"/>
            <w:vMerge w:val="restart"/>
            <w:tcBorders>
              <w:top w:val="nil"/>
              <w:left w:val="single" w:color="auto" w:sz="4" w:space="0"/>
              <w:bottom w:val="single" w:color="auto" w:sz="4" w:space="0"/>
              <w:right w:val="single" w:color="auto" w:sz="4" w:space="0"/>
            </w:tcBorders>
            <w:vAlign w:val="center"/>
          </w:tcPr>
          <w:p w14:paraId="6745A09B">
            <w:pPr>
              <w:jc w:val="center"/>
              <w:rPr>
                <w:rFonts w:ascii="宋体" w:hAnsi="宋体" w:eastAsia="宋体" w:cs="宋体"/>
                <w:szCs w:val="21"/>
              </w:rPr>
            </w:pPr>
            <w:r>
              <w:rPr>
                <w:rFonts w:hint="eastAsia" w:ascii="宋体" w:hAnsi="宋体" w:eastAsia="宋体" w:cs="宋体"/>
                <w:szCs w:val="21"/>
              </w:rPr>
              <w:t>12月</w:t>
            </w:r>
          </w:p>
        </w:tc>
        <w:tc>
          <w:tcPr>
            <w:tcW w:w="464" w:type="pct"/>
            <w:tcBorders>
              <w:top w:val="single" w:color="auto" w:sz="4" w:space="0"/>
              <w:left w:val="nil"/>
              <w:bottom w:val="single" w:color="auto" w:sz="4" w:space="0"/>
              <w:right w:val="single" w:color="auto" w:sz="4" w:space="0"/>
            </w:tcBorders>
            <w:vAlign w:val="center"/>
          </w:tcPr>
          <w:p w14:paraId="6D6AF72F">
            <w:pPr>
              <w:jc w:val="center"/>
              <w:rPr>
                <w:rFonts w:ascii="宋体" w:hAnsi="宋体" w:eastAsia="宋体" w:cs="宋体"/>
                <w:szCs w:val="21"/>
              </w:rPr>
            </w:pPr>
            <w:r>
              <w:rPr>
                <w:rFonts w:hint="eastAsia" w:ascii="宋体" w:hAnsi="宋体" w:eastAsia="宋体" w:cs="宋体"/>
                <w:szCs w:val="21"/>
              </w:rPr>
              <w:t>鼠</w:t>
            </w:r>
          </w:p>
        </w:tc>
        <w:tc>
          <w:tcPr>
            <w:tcW w:w="1037" w:type="pct"/>
            <w:tcBorders>
              <w:top w:val="single" w:color="auto" w:sz="4" w:space="0"/>
              <w:left w:val="nil"/>
              <w:bottom w:val="single" w:color="auto" w:sz="4" w:space="0"/>
              <w:right w:val="single" w:color="auto" w:sz="4" w:space="0"/>
            </w:tcBorders>
            <w:vAlign w:val="center"/>
          </w:tcPr>
          <w:p w14:paraId="0DC9F70D">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6C9EF3A4">
            <w:pPr>
              <w:rPr>
                <w:rFonts w:ascii="宋体" w:hAnsi="宋体" w:eastAsia="宋体" w:cs="宋体"/>
                <w:szCs w:val="21"/>
              </w:rPr>
            </w:pPr>
            <w:r>
              <w:rPr>
                <w:rFonts w:hint="eastAsia" w:ascii="宋体" w:hAnsi="宋体" w:eastAsia="宋体" w:cs="宋体"/>
                <w:szCs w:val="21"/>
              </w:rPr>
              <w:t>鼠盒、溴敌隆、立克命</w:t>
            </w:r>
          </w:p>
        </w:tc>
      </w:tr>
      <w:tr w14:paraId="5B7E9F73">
        <w:tblPrEx>
          <w:tblCellMar>
            <w:top w:w="0" w:type="dxa"/>
            <w:left w:w="108" w:type="dxa"/>
            <w:bottom w:w="0" w:type="dxa"/>
            <w:right w:w="108" w:type="dxa"/>
          </w:tblCellMar>
        </w:tblPrEx>
        <w:trPr>
          <w:trHeight w:val="70" w:hRule="atLeast"/>
        </w:trPr>
        <w:tc>
          <w:tcPr>
            <w:tcW w:w="476" w:type="pct"/>
            <w:vMerge w:val="continue"/>
            <w:tcBorders>
              <w:top w:val="nil"/>
              <w:left w:val="single" w:color="auto" w:sz="4" w:space="0"/>
              <w:bottom w:val="single" w:color="auto" w:sz="4" w:space="0"/>
              <w:right w:val="single" w:color="auto" w:sz="4" w:space="0"/>
            </w:tcBorders>
            <w:vAlign w:val="center"/>
          </w:tcPr>
          <w:p w14:paraId="47B50376">
            <w:pPr>
              <w:widowControl/>
              <w:rPr>
                <w:rFonts w:ascii="宋体" w:hAnsi="宋体" w:eastAsia="宋体" w:cs="宋体"/>
                <w:szCs w:val="21"/>
              </w:rPr>
            </w:pPr>
          </w:p>
        </w:tc>
        <w:tc>
          <w:tcPr>
            <w:tcW w:w="464" w:type="pct"/>
            <w:tcBorders>
              <w:top w:val="single" w:color="auto" w:sz="4" w:space="0"/>
              <w:left w:val="nil"/>
              <w:bottom w:val="single" w:color="auto" w:sz="4" w:space="0"/>
              <w:right w:val="single" w:color="auto" w:sz="4" w:space="0"/>
            </w:tcBorders>
            <w:vAlign w:val="center"/>
          </w:tcPr>
          <w:p w14:paraId="189DE23A">
            <w:pPr>
              <w:jc w:val="center"/>
              <w:rPr>
                <w:rFonts w:ascii="宋体" w:hAnsi="宋体" w:eastAsia="宋体" w:cs="宋体"/>
                <w:szCs w:val="21"/>
              </w:rPr>
            </w:pPr>
            <w:r>
              <w:rPr>
                <w:rFonts w:hint="eastAsia" w:ascii="宋体" w:hAnsi="宋体" w:eastAsia="宋体" w:cs="宋体"/>
                <w:szCs w:val="21"/>
              </w:rPr>
              <w:t>蟑螂</w:t>
            </w:r>
          </w:p>
        </w:tc>
        <w:tc>
          <w:tcPr>
            <w:tcW w:w="1037" w:type="pct"/>
            <w:tcBorders>
              <w:top w:val="single" w:color="auto" w:sz="4" w:space="0"/>
              <w:left w:val="nil"/>
              <w:bottom w:val="single" w:color="auto" w:sz="4" w:space="0"/>
              <w:right w:val="single" w:color="auto" w:sz="4" w:space="0"/>
            </w:tcBorders>
            <w:vAlign w:val="center"/>
          </w:tcPr>
          <w:p w14:paraId="57E50F11">
            <w:pPr>
              <w:rPr>
                <w:rFonts w:ascii="宋体" w:hAnsi="宋体" w:eastAsia="宋体" w:cs="宋体"/>
                <w:szCs w:val="21"/>
              </w:rPr>
            </w:pPr>
          </w:p>
        </w:tc>
        <w:tc>
          <w:tcPr>
            <w:tcW w:w="3023" w:type="pct"/>
            <w:tcBorders>
              <w:top w:val="single" w:color="auto" w:sz="4" w:space="0"/>
              <w:left w:val="nil"/>
              <w:bottom w:val="single" w:color="auto" w:sz="4" w:space="0"/>
              <w:right w:val="single" w:color="auto" w:sz="4" w:space="0"/>
            </w:tcBorders>
            <w:vAlign w:val="center"/>
          </w:tcPr>
          <w:p w14:paraId="6191B1C1">
            <w:pPr>
              <w:rPr>
                <w:rFonts w:ascii="宋体" w:hAnsi="宋体" w:eastAsia="宋体" w:cs="宋体"/>
                <w:szCs w:val="21"/>
              </w:rPr>
            </w:pPr>
            <w:r>
              <w:rPr>
                <w:rFonts w:hint="eastAsia" w:ascii="宋体" w:hAnsi="宋体" w:eastAsia="宋体" w:cs="宋体"/>
                <w:szCs w:val="21"/>
              </w:rPr>
              <w:t>洁园灭蟑饵剂、凯素灵、除敌、悬浮剂1号等</w:t>
            </w:r>
          </w:p>
        </w:tc>
      </w:tr>
    </w:tbl>
    <w:p w14:paraId="6DC3BCF4">
      <w:pPr>
        <w:spacing w:line="360" w:lineRule="auto"/>
        <w:ind w:firstLine="480" w:firstLineChars="200"/>
        <w:rPr>
          <w:rFonts w:ascii="宋体" w:hAnsi="宋体" w:eastAsia="宋体"/>
          <w:bCs/>
          <w:sz w:val="24"/>
          <w:szCs w:val="24"/>
        </w:rPr>
      </w:pPr>
      <w:r>
        <w:rPr>
          <w:rFonts w:ascii="宋体" w:hAnsi="宋体" w:eastAsia="宋体"/>
          <w:bCs/>
          <w:sz w:val="24"/>
          <w:szCs w:val="24"/>
        </w:rPr>
        <w:t>3.10绿化养护</w:t>
      </w:r>
    </w:p>
    <w:p w14:paraId="4B496347">
      <w:pPr>
        <w:spacing w:line="360" w:lineRule="auto"/>
        <w:ind w:firstLine="480" w:firstLineChars="200"/>
        <w:rPr>
          <w:rFonts w:ascii="宋体" w:hAnsi="宋体" w:eastAsia="宋体"/>
          <w:bCs/>
          <w:sz w:val="24"/>
          <w:szCs w:val="24"/>
        </w:rPr>
      </w:pPr>
      <w:r>
        <w:rPr>
          <w:rFonts w:ascii="宋体" w:hAnsi="宋体" w:eastAsia="宋体"/>
          <w:bCs/>
          <w:sz w:val="24"/>
          <w:szCs w:val="24"/>
        </w:rPr>
        <w:t>3.10.1绿化养护服务范围</w:t>
      </w:r>
    </w:p>
    <w:p w14:paraId="51B63010">
      <w:pPr>
        <w:spacing w:line="360" w:lineRule="auto"/>
        <w:ind w:firstLine="480" w:firstLineChars="200"/>
        <w:rPr>
          <w:rFonts w:ascii="宋体" w:hAnsi="宋体" w:eastAsia="宋体"/>
          <w:bCs/>
          <w:sz w:val="24"/>
          <w:szCs w:val="24"/>
        </w:rPr>
      </w:pPr>
      <w:r>
        <w:rPr>
          <w:rFonts w:hint="eastAsia" w:ascii="宋体" w:hAnsi="宋体" w:eastAsia="宋体"/>
          <w:bCs/>
          <w:sz w:val="24"/>
          <w:szCs w:val="24"/>
        </w:rPr>
        <w:t>绿化工作分为基本工作项目和定期工作项目，基本工作是指一般的正常维护，即浇水、清理垃圾、防风防汛、防人为损坏及病虫害防治、除杂草和修剪；定期工作是指全面修剪整形、施肥、除杂草、松土、病虫害防治。</w:t>
      </w:r>
    </w:p>
    <w:p w14:paraId="4AD4F1F4">
      <w:pPr>
        <w:spacing w:line="360" w:lineRule="auto"/>
        <w:ind w:firstLine="480" w:firstLineChars="200"/>
        <w:rPr>
          <w:rFonts w:ascii="宋体" w:hAnsi="宋体" w:eastAsia="宋体"/>
          <w:bCs/>
          <w:sz w:val="24"/>
          <w:szCs w:val="24"/>
        </w:rPr>
      </w:pPr>
      <w:r>
        <w:rPr>
          <w:rFonts w:ascii="宋体" w:hAnsi="宋体" w:eastAsia="宋体"/>
          <w:bCs/>
          <w:sz w:val="24"/>
          <w:szCs w:val="24"/>
        </w:rPr>
        <w:t>3.10.2绿化养护注意事项</w:t>
      </w:r>
    </w:p>
    <w:p w14:paraId="36B6444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w:t>
      </w:r>
      <w:r>
        <w:rPr>
          <w:rFonts w:hint="eastAsia" w:ascii="宋体" w:hAnsi="宋体" w:eastAsia="宋体"/>
          <w:bCs/>
          <w:sz w:val="24"/>
          <w:szCs w:val="24"/>
        </w:rPr>
        <w:t>乙方</w:t>
      </w:r>
      <w:r>
        <w:rPr>
          <w:rFonts w:ascii="宋体" w:hAnsi="宋体" w:eastAsia="宋体"/>
          <w:bCs/>
          <w:sz w:val="24"/>
          <w:szCs w:val="24"/>
        </w:rPr>
        <w:t>认真按照标准养护管理，遵守</w:t>
      </w:r>
      <w:r>
        <w:rPr>
          <w:rFonts w:hint="eastAsia" w:ascii="宋体" w:hAnsi="宋体" w:eastAsia="宋体"/>
          <w:bCs/>
          <w:sz w:val="24"/>
          <w:szCs w:val="24"/>
        </w:rPr>
        <w:t>甲方</w:t>
      </w:r>
      <w:r>
        <w:rPr>
          <w:rFonts w:ascii="宋体" w:hAnsi="宋体" w:eastAsia="宋体"/>
          <w:bCs/>
          <w:sz w:val="24"/>
          <w:szCs w:val="24"/>
        </w:rPr>
        <w:t>各项规章制度，服从</w:t>
      </w:r>
      <w:r>
        <w:rPr>
          <w:rFonts w:hint="eastAsia" w:ascii="宋体" w:hAnsi="宋体" w:eastAsia="宋体"/>
          <w:bCs/>
          <w:sz w:val="24"/>
          <w:szCs w:val="24"/>
        </w:rPr>
        <w:t>甲方</w:t>
      </w:r>
      <w:r>
        <w:rPr>
          <w:rFonts w:ascii="宋体" w:hAnsi="宋体" w:eastAsia="宋体"/>
          <w:bCs/>
          <w:sz w:val="24"/>
          <w:szCs w:val="24"/>
        </w:rPr>
        <w:t>管理。</w:t>
      </w:r>
    </w:p>
    <w:p w14:paraId="1EB79B0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w:t>
      </w:r>
      <w:r>
        <w:rPr>
          <w:rFonts w:hint="eastAsia" w:ascii="宋体" w:hAnsi="宋体" w:eastAsia="宋体"/>
          <w:bCs/>
          <w:sz w:val="24"/>
          <w:szCs w:val="24"/>
        </w:rPr>
        <w:t>乙方</w:t>
      </w:r>
      <w:r>
        <w:rPr>
          <w:rFonts w:ascii="宋体" w:hAnsi="宋体" w:eastAsia="宋体"/>
          <w:bCs/>
          <w:sz w:val="24"/>
          <w:szCs w:val="24"/>
        </w:rPr>
        <w:t>应经常向</w:t>
      </w:r>
      <w:r>
        <w:rPr>
          <w:rFonts w:hint="eastAsia" w:ascii="宋体" w:hAnsi="宋体" w:eastAsia="宋体"/>
          <w:bCs/>
          <w:sz w:val="24"/>
          <w:szCs w:val="24"/>
        </w:rPr>
        <w:t>甲方</w:t>
      </w:r>
      <w:r>
        <w:rPr>
          <w:rFonts w:ascii="宋体" w:hAnsi="宋体" w:eastAsia="宋体"/>
          <w:bCs/>
          <w:sz w:val="24"/>
          <w:szCs w:val="24"/>
        </w:rPr>
        <w:t>反映绿化情况，确保院区花木、草坪碧绿茂盛、景色怡人。</w:t>
      </w:r>
    </w:p>
    <w:p w14:paraId="57B44675">
      <w:pPr>
        <w:spacing w:line="360" w:lineRule="auto"/>
        <w:ind w:firstLine="480" w:firstLineChars="200"/>
        <w:rPr>
          <w:rFonts w:ascii="宋体" w:hAnsi="宋体" w:eastAsia="宋体"/>
          <w:bCs/>
          <w:sz w:val="24"/>
          <w:szCs w:val="24"/>
        </w:rPr>
      </w:pPr>
    </w:p>
    <w:p w14:paraId="6DB5EDF8">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（二）工程运行及维修服务</w:t>
      </w:r>
    </w:p>
    <w:p w14:paraId="70BB3D69">
      <w:pPr>
        <w:spacing w:line="360" w:lineRule="auto"/>
        <w:ind w:firstLine="480" w:firstLineChars="200"/>
        <w:rPr>
          <w:rFonts w:ascii="宋体" w:hAnsi="宋体" w:eastAsia="宋体"/>
          <w:bCs/>
          <w:sz w:val="24"/>
          <w:szCs w:val="24"/>
        </w:rPr>
      </w:pPr>
      <w:r>
        <w:rPr>
          <w:rFonts w:ascii="宋体" w:hAnsi="宋体" w:eastAsia="宋体"/>
          <w:bCs/>
          <w:sz w:val="24"/>
          <w:szCs w:val="24"/>
        </w:rPr>
        <w:t>1、人员配置：共62人</w:t>
      </w:r>
    </w:p>
    <w:p w14:paraId="7C42FB43">
      <w:pPr>
        <w:spacing w:line="360" w:lineRule="auto"/>
        <w:ind w:firstLine="480" w:firstLineChars="200"/>
        <w:rPr>
          <w:rFonts w:ascii="宋体" w:hAnsi="宋体" w:eastAsia="宋体"/>
          <w:bCs/>
          <w:sz w:val="24"/>
          <w:szCs w:val="24"/>
        </w:rPr>
      </w:pPr>
      <w:r>
        <w:rPr>
          <w:rFonts w:ascii="宋体" w:hAnsi="宋体" w:eastAsia="宋体"/>
          <w:bCs/>
          <w:sz w:val="24"/>
          <w:szCs w:val="24"/>
        </w:rPr>
        <w:t>1.1、工程经理任职条件</w:t>
      </w:r>
    </w:p>
    <w:p w14:paraId="195D0C81">
      <w:pPr>
        <w:spacing w:line="360" w:lineRule="auto"/>
        <w:ind w:firstLine="480" w:firstLineChars="200"/>
        <w:rPr>
          <w:rFonts w:ascii="宋体" w:hAnsi="宋体" w:eastAsia="宋体"/>
          <w:bCs/>
          <w:sz w:val="24"/>
          <w:szCs w:val="24"/>
        </w:rPr>
      </w:pPr>
      <w:r>
        <w:rPr>
          <w:rFonts w:ascii="宋体" w:hAnsi="宋体" w:eastAsia="宋体"/>
          <w:bCs/>
          <w:sz w:val="24"/>
          <w:szCs w:val="24"/>
        </w:rPr>
        <w:t>1.1.1身体健康，政治素质良好，年龄不足55周岁，大专及以上学历，3年（含）以上物业管理工作经验（</w:t>
      </w:r>
      <w:r>
        <w:rPr>
          <w:rFonts w:hint="eastAsia" w:ascii="宋体" w:hAnsi="宋体" w:eastAsia="宋体"/>
          <w:bCs/>
          <w:sz w:val="24"/>
          <w:szCs w:val="24"/>
        </w:rPr>
        <w:t>乙方</w:t>
      </w:r>
      <w:r>
        <w:rPr>
          <w:rFonts w:ascii="宋体" w:hAnsi="宋体" w:eastAsia="宋体"/>
          <w:bCs/>
          <w:sz w:val="24"/>
          <w:szCs w:val="24"/>
        </w:rPr>
        <w:t>出具具有类似工作经验资料，并提供证明材料）。</w:t>
      </w:r>
    </w:p>
    <w:p w14:paraId="5B95B7DF">
      <w:pPr>
        <w:spacing w:line="360" w:lineRule="auto"/>
        <w:ind w:firstLine="480" w:firstLineChars="200"/>
        <w:rPr>
          <w:rFonts w:ascii="宋体" w:hAnsi="宋体" w:eastAsia="宋体"/>
          <w:bCs/>
          <w:sz w:val="24"/>
          <w:szCs w:val="24"/>
        </w:rPr>
      </w:pPr>
      <w:r>
        <w:rPr>
          <w:rFonts w:ascii="宋体" w:hAnsi="宋体" w:eastAsia="宋体"/>
          <w:bCs/>
          <w:sz w:val="24"/>
          <w:szCs w:val="24"/>
        </w:rPr>
        <w:t>1.1.2具有国家相关部门颁发的本项目（电气或暖通）相关专业工程师资格证书。</w:t>
      </w:r>
    </w:p>
    <w:p w14:paraId="65579C0A">
      <w:pPr>
        <w:spacing w:line="360" w:lineRule="auto"/>
        <w:ind w:firstLine="480" w:firstLineChars="200"/>
        <w:rPr>
          <w:rFonts w:ascii="宋体" w:hAnsi="宋体" w:eastAsia="宋体"/>
          <w:bCs/>
          <w:sz w:val="24"/>
          <w:szCs w:val="24"/>
        </w:rPr>
      </w:pPr>
      <w:r>
        <w:rPr>
          <w:rFonts w:ascii="宋体" w:hAnsi="宋体" w:eastAsia="宋体"/>
          <w:bCs/>
          <w:sz w:val="24"/>
          <w:szCs w:val="24"/>
        </w:rPr>
        <w:t>1.2工程维修人员（员工）</w:t>
      </w:r>
    </w:p>
    <w:p w14:paraId="4DBADCBA">
      <w:pPr>
        <w:spacing w:line="360" w:lineRule="auto"/>
        <w:ind w:firstLine="480" w:firstLineChars="200"/>
        <w:rPr>
          <w:rFonts w:ascii="宋体" w:hAnsi="宋体" w:eastAsia="宋体"/>
          <w:bCs/>
          <w:sz w:val="24"/>
          <w:szCs w:val="24"/>
        </w:rPr>
      </w:pPr>
      <w:r>
        <w:rPr>
          <w:rFonts w:ascii="宋体" w:hAnsi="宋体" w:eastAsia="宋体"/>
          <w:bCs/>
          <w:sz w:val="24"/>
          <w:szCs w:val="24"/>
        </w:rPr>
        <w:t>1.2.1身体健康，年龄在60岁以下。</w:t>
      </w:r>
    </w:p>
    <w:p w14:paraId="6502649B">
      <w:pPr>
        <w:spacing w:line="360" w:lineRule="auto"/>
        <w:ind w:firstLine="480" w:firstLineChars="200"/>
        <w:rPr>
          <w:rFonts w:ascii="宋体" w:hAnsi="宋体" w:eastAsia="宋体"/>
          <w:bCs/>
          <w:sz w:val="24"/>
          <w:szCs w:val="24"/>
        </w:rPr>
      </w:pPr>
      <w:r>
        <w:rPr>
          <w:rFonts w:ascii="宋体" w:hAnsi="宋体" w:eastAsia="宋体"/>
          <w:bCs/>
          <w:sz w:val="24"/>
          <w:szCs w:val="24"/>
        </w:rPr>
        <w:t>1.2.2具有国家相关部门颁发的本项目相关岗位工种专业技术资格证书。</w:t>
      </w:r>
    </w:p>
    <w:p w14:paraId="54ACCE0F">
      <w:pPr>
        <w:spacing w:line="360" w:lineRule="auto"/>
        <w:ind w:firstLine="480" w:firstLineChars="200"/>
        <w:rPr>
          <w:rFonts w:ascii="宋体" w:hAnsi="宋体" w:eastAsia="宋体"/>
          <w:bCs/>
          <w:sz w:val="24"/>
          <w:szCs w:val="24"/>
        </w:rPr>
      </w:pPr>
      <w:r>
        <w:rPr>
          <w:rFonts w:ascii="宋体" w:hAnsi="宋体" w:eastAsia="宋体"/>
          <w:bCs/>
          <w:sz w:val="24"/>
          <w:szCs w:val="24"/>
        </w:rPr>
        <w:t>1.2.3维修人员3人持有《中华人民共和国特种作业操作证（电工作业-低压电工作业）》。</w:t>
      </w:r>
    </w:p>
    <w:p w14:paraId="0BF0B3A2">
      <w:pPr>
        <w:spacing w:line="360" w:lineRule="auto"/>
        <w:ind w:firstLine="480" w:firstLineChars="200"/>
        <w:rPr>
          <w:rFonts w:ascii="宋体" w:hAnsi="宋体" w:eastAsia="宋体"/>
          <w:bCs/>
          <w:sz w:val="24"/>
          <w:szCs w:val="24"/>
        </w:rPr>
      </w:pPr>
      <w:r>
        <w:rPr>
          <w:rFonts w:ascii="宋体" w:hAnsi="宋体" w:eastAsia="宋体"/>
          <w:bCs/>
          <w:sz w:val="24"/>
          <w:szCs w:val="24"/>
        </w:rPr>
        <w:t>1.2.4维修人员1人同时持有《中华人民共和国特种设备作业人员证（快开门式压力容器操作）》及《中华人民共和国特种作业操作证（有限空间作业）》。</w:t>
      </w:r>
    </w:p>
    <w:p w14:paraId="453FC33A">
      <w:pPr>
        <w:spacing w:line="360" w:lineRule="auto"/>
        <w:ind w:firstLine="480" w:firstLineChars="200"/>
        <w:rPr>
          <w:rFonts w:ascii="宋体" w:hAnsi="宋体" w:eastAsia="宋体"/>
          <w:bCs/>
          <w:sz w:val="24"/>
          <w:szCs w:val="24"/>
        </w:rPr>
      </w:pPr>
      <w:r>
        <w:rPr>
          <w:rFonts w:ascii="宋体" w:hAnsi="宋体" w:eastAsia="宋体"/>
          <w:bCs/>
          <w:sz w:val="24"/>
          <w:szCs w:val="24"/>
        </w:rPr>
        <w:t>1.2.5电工人员3人持有《中华人民共和国特种作业操作证（电工作业-高压电工作业）》。</w:t>
      </w:r>
    </w:p>
    <w:p w14:paraId="501847F8">
      <w:pPr>
        <w:spacing w:line="360" w:lineRule="auto"/>
        <w:ind w:firstLine="480" w:firstLineChars="200"/>
        <w:rPr>
          <w:rFonts w:ascii="宋体" w:hAnsi="宋体" w:eastAsia="宋体"/>
          <w:bCs/>
          <w:sz w:val="24"/>
          <w:szCs w:val="24"/>
        </w:rPr>
      </w:pPr>
      <w:r>
        <w:rPr>
          <w:rFonts w:ascii="宋体" w:hAnsi="宋体" w:eastAsia="宋体"/>
          <w:bCs/>
          <w:sz w:val="24"/>
          <w:szCs w:val="24"/>
        </w:rPr>
        <w:t>1.2.6空调运行人员5人持有《中华人民共和国特种作业操作证（制冷与空调作业）》。</w:t>
      </w:r>
    </w:p>
    <w:p w14:paraId="6221A105">
      <w:pPr>
        <w:spacing w:line="360" w:lineRule="auto"/>
        <w:ind w:firstLine="480" w:firstLineChars="200"/>
        <w:rPr>
          <w:rFonts w:ascii="宋体" w:hAnsi="宋体" w:eastAsia="宋体"/>
          <w:bCs/>
          <w:sz w:val="24"/>
          <w:szCs w:val="24"/>
        </w:rPr>
      </w:pPr>
      <w:r>
        <w:rPr>
          <w:rFonts w:ascii="宋体" w:hAnsi="宋体" w:eastAsia="宋体"/>
          <w:bCs/>
          <w:sz w:val="24"/>
          <w:szCs w:val="24"/>
        </w:rPr>
        <w:t>1.2.7医用气体运行维修人员1人同时持有《中华人民共和国特种设备作业人员证（快开门式压力容器操作）》及《中华人民共和国特种设备作业人员证-特种设备安全管理A》。</w:t>
      </w:r>
    </w:p>
    <w:p w14:paraId="20EFDC46">
      <w:pPr>
        <w:spacing w:line="360" w:lineRule="auto"/>
        <w:ind w:firstLine="480" w:firstLineChars="200"/>
        <w:rPr>
          <w:rFonts w:ascii="宋体" w:hAnsi="宋体" w:eastAsia="宋体"/>
          <w:bCs/>
          <w:sz w:val="24"/>
          <w:szCs w:val="24"/>
        </w:rPr>
      </w:pPr>
      <w:r>
        <w:rPr>
          <w:rFonts w:ascii="宋体" w:hAnsi="宋体" w:eastAsia="宋体"/>
          <w:bCs/>
          <w:sz w:val="24"/>
          <w:szCs w:val="24"/>
        </w:rPr>
        <w:t>1.2.8维修人员3人持有《中华人民共和国特种作业操作证（有限空间作业）》。</w:t>
      </w:r>
    </w:p>
    <w:p w14:paraId="4385539F">
      <w:pPr>
        <w:spacing w:line="360" w:lineRule="auto"/>
        <w:ind w:firstLine="480" w:firstLineChars="200"/>
        <w:rPr>
          <w:rFonts w:ascii="宋体" w:hAnsi="宋体" w:eastAsia="宋体"/>
          <w:bCs/>
          <w:sz w:val="24"/>
          <w:szCs w:val="24"/>
        </w:rPr>
      </w:pPr>
      <w:r>
        <w:rPr>
          <w:rFonts w:ascii="宋体" w:hAnsi="宋体" w:eastAsia="宋体"/>
          <w:bCs/>
          <w:sz w:val="24"/>
          <w:szCs w:val="24"/>
        </w:rPr>
        <w:t>1.2.9维修人员4人持有《中华人民共和国特种作业操作证（焊接与热切割作业）》。</w:t>
      </w:r>
    </w:p>
    <w:p w14:paraId="4A2C6A52">
      <w:pPr>
        <w:spacing w:line="360" w:lineRule="auto"/>
        <w:ind w:firstLine="480" w:firstLineChars="200"/>
        <w:rPr>
          <w:rFonts w:ascii="宋体" w:hAnsi="宋体" w:eastAsia="宋体"/>
          <w:bCs/>
          <w:sz w:val="24"/>
          <w:szCs w:val="24"/>
        </w:rPr>
      </w:pPr>
      <w:r>
        <w:rPr>
          <w:rFonts w:ascii="宋体" w:hAnsi="宋体" w:eastAsia="宋体"/>
          <w:bCs/>
          <w:sz w:val="24"/>
          <w:szCs w:val="24"/>
        </w:rPr>
        <w:t>1.2.10从事工程运行及维修必须保证服务内容、服务质量、工作时间、基本要求。</w:t>
      </w:r>
    </w:p>
    <w:p w14:paraId="596A7A6B">
      <w:pPr>
        <w:spacing w:line="360" w:lineRule="auto"/>
        <w:ind w:firstLine="480" w:firstLineChars="200"/>
        <w:rPr>
          <w:rFonts w:ascii="宋体" w:hAnsi="宋体" w:eastAsia="宋体"/>
          <w:bCs/>
          <w:sz w:val="24"/>
          <w:szCs w:val="24"/>
        </w:rPr>
      </w:pPr>
      <w:r>
        <w:rPr>
          <w:rFonts w:ascii="宋体" w:hAnsi="宋体" w:eastAsia="宋体"/>
          <w:bCs/>
          <w:sz w:val="24"/>
          <w:szCs w:val="24"/>
        </w:rPr>
        <w:t>1.2.11电气维修人员要遵守“两人同时工作，一人监护、一人操作”原则，合理排班。</w:t>
      </w:r>
    </w:p>
    <w:p w14:paraId="058727AD">
      <w:pPr>
        <w:spacing w:line="360" w:lineRule="auto"/>
        <w:ind w:firstLine="480" w:firstLineChars="200"/>
        <w:rPr>
          <w:rFonts w:ascii="宋体" w:hAnsi="宋体" w:eastAsia="宋体"/>
          <w:bCs/>
          <w:sz w:val="24"/>
          <w:szCs w:val="24"/>
        </w:rPr>
      </w:pPr>
      <w:r>
        <w:rPr>
          <w:rFonts w:hint="eastAsia" w:ascii="宋体" w:hAnsi="宋体" w:eastAsia="宋体"/>
          <w:bCs/>
          <w:sz w:val="24"/>
          <w:szCs w:val="24"/>
        </w:rPr>
        <w:t>（以上人员需承诺从事工程运维及维修工作</w:t>
      </w:r>
      <w:r>
        <w:rPr>
          <w:rFonts w:ascii="宋体" w:hAnsi="宋体" w:eastAsia="宋体"/>
          <w:bCs/>
          <w:sz w:val="24"/>
          <w:szCs w:val="24"/>
        </w:rPr>
        <w:t>5年及以上）。</w:t>
      </w:r>
    </w:p>
    <w:p w14:paraId="544D4926">
      <w:pPr>
        <w:spacing w:line="360" w:lineRule="auto"/>
        <w:ind w:firstLine="480" w:firstLineChars="200"/>
        <w:rPr>
          <w:rFonts w:ascii="宋体" w:hAnsi="宋体" w:eastAsia="宋体"/>
          <w:bCs/>
          <w:sz w:val="24"/>
          <w:szCs w:val="24"/>
        </w:rPr>
      </w:pPr>
      <w:r>
        <w:rPr>
          <w:rFonts w:ascii="宋体" w:hAnsi="宋体" w:eastAsia="宋体"/>
          <w:bCs/>
          <w:sz w:val="24"/>
          <w:szCs w:val="24"/>
        </w:rPr>
        <w:t>1.3岗位表：安排值班人员和备勤人员，实行24小时值班（备勤）。</w:t>
      </w:r>
    </w:p>
    <w:p w14:paraId="4E9B6175">
      <w:pPr>
        <w:spacing w:line="360" w:lineRule="auto"/>
        <w:ind w:firstLine="480" w:firstLineChars="200"/>
        <w:rPr>
          <w:rFonts w:ascii="宋体" w:hAnsi="宋体" w:eastAsia="宋体"/>
          <w:bCs/>
          <w:sz w:val="24"/>
          <w:szCs w:val="24"/>
        </w:rPr>
      </w:pPr>
    </w:p>
    <w:p w14:paraId="3B625F52">
      <w:pPr>
        <w:spacing w:line="360" w:lineRule="auto"/>
        <w:ind w:firstLine="480" w:firstLineChars="200"/>
        <w:jc w:val="center"/>
        <w:rPr>
          <w:rFonts w:ascii="宋体" w:hAnsi="宋体" w:eastAsia="宋体"/>
          <w:bCs/>
          <w:sz w:val="24"/>
          <w:szCs w:val="24"/>
        </w:rPr>
      </w:pPr>
      <w:r>
        <w:rPr>
          <w:rFonts w:hint="eastAsia" w:ascii="宋体" w:hAnsi="宋体" w:eastAsia="宋体"/>
          <w:bCs/>
          <w:sz w:val="24"/>
          <w:szCs w:val="24"/>
        </w:rPr>
        <w:t>二期工程运维岗位设置及人员安排表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709"/>
        <w:gridCol w:w="3049"/>
        <w:gridCol w:w="1476"/>
        <w:gridCol w:w="1779"/>
        <w:gridCol w:w="914"/>
      </w:tblGrid>
      <w:tr w14:paraId="6957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shd w:val="clear" w:color="000000" w:fill="FFFFFF"/>
            <w:vAlign w:val="center"/>
          </w:tcPr>
          <w:p w14:paraId="52FFDD4F">
            <w:pPr>
              <w:widowControl/>
              <w:jc w:val="center"/>
              <w:rPr>
                <w:rFonts w:ascii="宋体" w:hAnsi="宋体" w:eastAsia="宋体" w:cs="宋体"/>
                <w:b/>
                <w:bCs/>
                <w:szCs w:val="21"/>
              </w:rPr>
            </w:pPr>
            <w:r>
              <w:rPr>
                <w:rFonts w:hint="eastAsia" w:ascii="宋体" w:hAnsi="宋体" w:eastAsia="宋体" w:cs="宋体"/>
                <w:b/>
                <w:bCs/>
                <w:szCs w:val="21"/>
              </w:rPr>
              <w:t>部门</w:t>
            </w:r>
          </w:p>
        </w:tc>
        <w:tc>
          <w:tcPr>
            <w:tcW w:w="416" w:type="pct"/>
            <w:shd w:val="clear" w:color="000000" w:fill="FFFFFF"/>
            <w:vAlign w:val="center"/>
          </w:tcPr>
          <w:p w14:paraId="0EADE89B">
            <w:pPr>
              <w:widowControl/>
              <w:jc w:val="center"/>
              <w:rPr>
                <w:rFonts w:ascii="宋体" w:hAnsi="宋体" w:eastAsia="宋体" w:cs="宋体"/>
                <w:b/>
                <w:bCs/>
                <w:szCs w:val="21"/>
              </w:rPr>
            </w:pPr>
            <w:r>
              <w:rPr>
                <w:rFonts w:hint="eastAsia" w:ascii="宋体" w:hAnsi="宋体" w:eastAsia="宋体" w:cs="宋体"/>
                <w:b/>
                <w:szCs w:val="21"/>
              </w:rPr>
              <w:t>岗位</w:t>
            </w:r>
          </w:p>
        </w:tc>
        <w:tc>
          <w:tcPr>
            <w:tcW w:w="1789" w:type="pct"/>
            <w:shd w:val="clear" w:color="000000" w:fill="FFFFFF"/>
            <w:vAlign w:val="center"/>
          </w:tcPr>
          <w:p w14:paraId="727FEF5A">
            <w:pPr>
              <w:widowControl/>
              <w:jc w:val="center"/>
              <w:rPr>
                <w:rFonts w:ascii="宋体" w:hAnsi="宋体" w:eastAsia="宋体" w:cs="宋体"/>
                <w:b/>
                <w:bCs/>
                <w:szCs w:val="21"/>
              </w:rPr>
            </w:pPr>
            <w:r>
              <w:rPr>
                <w:rFonts w:hint="eastAsia" w:ascii="宋体" w:hAnsi="宋体" w:eastAsia="宋体" w:cs="宋体"/>
                <w:b/>
                <w:bCs/>
                <w:szCs w:val="21"/>
              </w:rPr>
              <w:t>工作内容</w:t>
            </w:r>
          </w:p>
        </w:tc>
        <w:tc>
          <w:tcPr>
            <w:tcW w:w="866" w:type="pct"/>
            <w:shd w:val="clear" w:color="000000" w:fill="FFFFFF"/>
            <w:vAlign w:val="center"/>
          </w:tcPr>
          <w:p w14:paraId="5E331E35">
            <w:pPr>
              <w:widowControl/>
              <w:jc w:val="center"/>
              <w:rPr>
                <w:rFonts w:ascii="宋体" w:hAnsi="宋体" w:eastAsia="宋体" w:cs="宋体"/>
                <w:b/>
                <w:bCs/>
                <w:szCs w:val="21"/>
              </w:rPr>
            </w:pPr>
            <w:r>
              <w:rPr>
                <w:rFonts w:hint="eastAsia" w:ascii="宋体" w:hAnsi="宋体" w:eastAsia="宋体" w:cs="宋体"/>
                <w:b/>
                <w:bCs/>
                <w:szCs w:val="21"/>
              </w:rPr>
              <w:t>工作时间</w:t>
            </w:r>
          </w:p>
        </w:tc>
        <w:tc>
          <w:tcPr>
            <w:tcW w:w="1044" w:type="pct"/>
            <w:shd w:val="clear" w:color="000000" w:fill="FFFFFF"/>
            <w:vAlign w:val="center"/>
          </w:tcPr>
          <w:p w14:paraId="3735602A">
            <w:pPr>
              <w:jc w:val="center"/>
              <w:rPr>
                <w:rFonts w:ascii="宋体" w:hAnsi="宋体" w:eastAsia="宋体" w:cs="宋体"/>
                <w:b/>
                <w:bCs/>
                <w:szCs w:val="21"/>
              </w:rPr>
            </w:pPr>
            <w:r>
              <w:rPr>
                <w:rFonts w:hint="eastAsia" w:ascii="宋体" w:hAnsi="宋体" w:eastAsia="宋体" w:cs="宋体"/>
                <w:b/>
                <w:bCs/>
                <w:szCs w:val="21"/>
              </w:rPr>
              <w:t>备注</w:t>
            </w:r>
          </w:p>
        </w:tc>
        <w:tc>
          <w:tcPr>
            <w:tcW w:w="536" w:type="pct"/>
            <w:shd w:val="clear" w:color="000000" w:fill="FFFFFF"/>
          </w:tcPr>
          <w:p w14:paraId="4D390255">
            <w:pPr>
              <w:jc w:val="center"/>
              <w:rPr>
                <w:rFonts w:ascii="宋体" w:hAnsi="宋体" w:eastAsia="宋体" w:cs="宋体"/>
                <w:b/>
                <w:bCs/>
                <w:szCs w:val="21"/>
              </w:rPr>
            </w:pPr>
            <w:r>
              <w:rPr>
                <w:rFonts w:hint="eastAsia" w:ascii="宋体" w:hAnsi="宋体" w:eastAsia="宋体" w:cs="宋体"/>
                <w:b/>
                <w:bCs/>
                <w:szCs w:val="21"/>
              </w:rPr>
              <w:t>人数（人）</w:t>
            </w:r>
          </w:p>
        </w:tc>
      </w:tr>
      <w:tr w14:paraId="0C87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49" w:type="pct"/>
            <w:vMerge w:val="restart"/>
            <w:shd w:val="clear" w:color="000000" w:fill="FFFFFF"/>
            <w:vAlign w:val="center"/>
          </w:tcPr>
          <w:p w14:paraId="34C187F9">
            <w:pPr>
              <w:jc w:val="center"/>
              <w:rPr>
                <w:rFonts w:ascii="宋体" w:hAnsi="宋体" w:eastAsia="宋体" w:cs="宋体"/>
                <w:szCs w:val="21"/>
              </w:rPr>
            </w:pPr>
            <w:r>
              <w:rPr>
                <w:rFonts w:hint="eastAsia" w:ascii="宋体" w:hAnsi="宋体" w:eastAsia="宋体" w:cs="宋体"/>
                <w:szCs w:val="21"/>
              </w:rPr>
              <w:t>管理</w:t>
            </w:r>
          </w:p>
        </w:tc>
        <w:tc>
          <w:tcPr>
            <w:tcW w:w="416" w:type="pct"/>
            <w:shd w:val="clear" w:color="000000" w:fill="FFFFFF"/>
            <w:vAlign w:val="center"/>
          </w:tcPr>
          <w:p w14:paraId="4EAEDCA8">
            <w:pPr>
              <w:widowControl/>
              <w:jc w:val="center"/>
              <w:rPr>
                <w:rFonts w:ascii="宋体" w:hAnsi="宋体" w:eastAsia="宋体" w:cs="宋体"/>
                <w:szCs w:val="21"/>
              </w:rPr>
            </w:pPr>
            <w:r>
              <w:rPr>
                <w:rFonts w:hint="eastAsia" w:ascii="宋体" w:hAnsi="宋体" w:eastAsia="宋体" w:cs="宋体"/>
                <w:szCs w:val="21"/>
              </w:rPr>
              <w:t>工程经理</w:t>
            </w:r>
          </w:p>
        </w:tc>
        <w:tc>
          <w:tcPr>
            <w:tcW w:w="1789" w:type="pct"/>
            <w:shd w:val="clear" w:color="000000" w:fill="FFFFFF"/>
            <w:vAlign w:val="center"/>
          </w:tcPr>
          <w:p w14:paraId="5F24F712">
            <w:pPr>
              <w:widowControl/>
              <w:rPr>
                <w:rFonts w:ascii="宋体" w:hAnsi="宋体" w:eastAsia="宋体" w:cs="宋体"/>
                <w:szCs w:val="21"/>
              </w:rPr>
            </w:pPr>
            <w:r>
              <w:rPr>
                <w:rFonts w:hint="eastAsia" w:ascii="宋体" w:hAnsi="宋体" w:eastAsia="宋体" w:cs="宋体"/>
                <w:szCs w:val="21"/>
              </w:rPr>
              <w:t>负责项目所管设施的日常运行和综合维修人员的日常管理</w:t>
            </w:r>
          </w:p>
        </w:tc>
        <w:tc>
          <w:tcPr>
            <w:tcW w:w="866" w:type="pct"/>
            <w:shd w:val="clear" w:color="000000" w:fill="FFFFFF"/>
            <w:vAlign w:val="center"/>
          </w:tcPr>
          <w:p w14:paraId="63D213D9">
            <w:pPr>
              <w:widowControl/>
              <w:jc w:val="center"/>
              <w:rPr>
                <w:rFonts w:ascii="宋体" w:hAnsi="宋体" w:eastAsia="宋体" w:cs="宋体"/>
                <w:szCs w:val="21"/>
              </w:rPr>
            </w:pPr>
            <w:r>
              <w:rPr>
                <w:rFonts w:hint="eastAsia" w:ascii="宋体" w:hAnsi="宋体" w:eastAsia="宋体" w:cs="宋体"/>
                <w:szCs w:val="21"/>
              </w:rPr>
              <w:t>7:30—17:00</w:t>
            </w:r>
          </w:p>
        </w:tc>
        <w:tc>
          <w:tcPr>
            <w:tcW w:w="1044" w:type="pct"/>
            <w:shd w:val="clear" w:color="000000" w:fill="FFFFFF"/>
            <w:vAlign w:val="center"/>
          </w:tcPr>
          <w:p w14:paraId="26A9C7F7">
            <w:pPr>
              <w:rPr>
                <w:rFonts w:ascii="宋体" w:hAnsi="宋体" w:eastAsia="宋体" w:cs="宋体"/>
                <w:szCs w:val="21"/>
              </w:rPr>
            </w:pPr>
          </w:p>
        </w:tc>
        <w:tc>
          <w:tcPr>
            <w:tcW w:w="536" w:type="pct"/>
            <w:shd w:val="clear" w:color="000000" w:fill="FFFFFF"/>
            <w:vAlign w:val="center"/>
          </w:tcPr>
          <w:p w14:paraId="51EC24A0">
            <w:pPr>
              <w:widowControl/>
              <w:jc w:val="center"/>
              <w:rPr>
                <w:rFonts w:ascii="宋体" w:hAnsi="宋体" w:eastAsia="宋体" w:cs="宋体"/>
                <w:szCs w:val="21"/>
              </w:rPr>
            </w:pPr>
            <w:r>
              <w:rPr>
                <w:rFonts w:hint="eastAsia" w:ascii="宋体" w:hAnsi="宋体" w:eastAsia="宋体" w:cs="宋体"/>
                <w:szCs w:val="21"/>
              </w:rPr>
              <w:t>1</w:t>
            </w:r>
          </w:p>
        </w:tc>
      </w:tr>
      <w:tr w14:paraId="2F08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349" w:type="pct"/>
            <w:vMerge w:val="continue"/>
            <w:shd w:val="clear" w:color="auto" w:fill="auto"/>
            <w:vAlign w:val="center"/>
          </w:tcPr>
          <w:p w14:paraId="1E1A0C7B">
            <w:pPr>
              <w:jc w:val="center"/>
              <w:rPr>
                <w:rFonts w:ascii="宋体" w:hAnsi="宋体" w:eastAsia="宋体" w:cs="宋体"/>
                <w:szCs w:val="21"/>
              </w:rPr>
            </w:pPr>
          </w:p>
        </w:tc>
        <w:tc>
          <w:tcPr>
            <w:tcW w:w="416" w:type="pct"/>
            <w:shd w:val="clear" w:color="000000" w:fill="FFFFFF"/>
            <w:vAlign w:val="center"/>
          </w:tcPr>
          <w:p w14:paraId="2CF63F95">
            <w:pPr>
              <w:jc w:val="center"/>
              <w:rPr>
                <w:rFonts w:ascii="宋体" w:hAnsi="宋体" w:eastAsia="宋体" w:cs="宋体"/>
                <w:szCs w:val="21"/>
              </w:rPr>
            </w:pPr>
            <w:r>
              <w:rPr>
                <w:rFonts w:hint="eastAsia" w:ascii="宋体" w:hAnsi="宋体" w:eastAsia="宋体" w:cs="宋体"/>
                <w:szCs w:val="21"/>
              </w:rPr>
              <w:t>领班兼库管</w:t>
            </w:r>
          </w:p>
        </w:tc>
        <w:tc>
          <w:tcPr>
            <w:tcW w:w="1789" w:type="pct"/>
            <w:shd w:val="clear" w:color="000000" w:fill="FFFFFF"/>
            <w:vAlign w:val="center"/>
          </w:tcPr>
          <w:p w14:paraId="6849AE80">
            <w:pPr>
              <w:rPr>
                <w:rFonts w:ascii="宋体" w:hAnsi="宋体" w:eastAsia="宋体" w:cs="宋体"/>
                <w:szCs w:val="21"/>
              </w:rPr>
            </w:pPr>
            <w:r>
              <w:rPr>
                <w:rFonts w:hint="eastAsia" w:ascii="宋体" w:hAnsi="宋体" w:eastAsia="宋体" w:cs="宋体"/>
                <w:szCs w:val="21"/>
              </w:rPr>
              <w:t>领班分电气、暖通、综合三个专业；负责库房账目管理、出入库管理。</w:t>
            </w:r>
          </w:p>
        </w:tc>
        <w:tc>
          <w:tcPr>
            <w:tcW w:w="866" w:type="pct"/>
            <w:shd w:val="clear" w:color="000000" w:fill="FFFFFF"/>
            <w:vAlign w:val="center"/>
          </w:tcPr>
          <w:p w14:paraId="5BEDC823">
            <w:pPr>
              <w:widowControl/>
              <w:jc w:val="center"/>
              <w:rPr>
                <w:rFonts w:ascii="宋体" w:hAnsi="宋体" w:eastAsia="宋体" w:cs="宋体"/>
                <w:szCs w:val="21"/>
              </w:rPr>
            </w:pPr>
            <w:r>
              <w:rPr>
                <w:rFonts w:hint="eastAsia" w:ascii="宋体" w:hAnsi="宋体" w:eastAsia="宋体" w:cs="宋体"/>
                <w:szCs w:val="21"/>
              </w:rPr>
              <w:t>7:30—17:00</w:t>
            </w:r>
          </w:p>
        </w:tc>
        <w:tc>
          <w:tcPr>
            <w:tcW w:w="1044" w:type="pct"/>
            <w:shd w:val="clear" w:color="000000" w:fill="FFFFFF"/>
            <w:vAlign w:val="center"/>
          </w:tcPr>
          <w:p w14:paraId="12B49F90">
            <w:pPr>
              <w:rPr>
                <w:rFonts w:ascii="宋体" w:hAnsi="宋体" w:eastAsia="宋体" w:cs="宋体"/>
                <w:szCs w:val="21"/>
              </w:rPr>
            </w:pPr>
          </w:p>
          <w:p w14:paraId="34646298">
            <w:pPr>
              <w:rPr>
                <w:rFonts w:ascii="宋体" w:hAnsi="宋体" w:eastAsia="宋体" w:cs="宋体"/>
                <w:szCs w:val="21"/>
              </w:rPr>
            </w:pPr>
          </w:p>
        </w:tc>
        <w:tc>
          <w:tcPr>
            <w:tcW w:w="536" w:type="pct"/>
            <w:shd w:val="clear" w:color="000000" w:fill="FFFFFF"/>
            <w:vAlign w:val="center"/>
          </w:tcPr>
          <w:p w14:paraId="0BAB77F9">
            <w:pPr>
              <w:widowControl/>
              <w:jc w:val="center"/>
              <w:rPr>
                <w:rFonts w:ascii="宋体" w:hAnsi="宋体" w:eastAsia="宋体" w:cs="宋体"/>
                <w:szCs w:val="21"/>
              </w:rPr>
            </w:pPr>
            <w:r>
              <w:rPr>
                <w:rFonts w:hint="eastAsia" w:ascii="宋体" w:hAnsi="宋体" w:eastAsia="宋体" w:cs="宋体"/>
                <w:szCs w:val="21"/>
              </w:rPr>
              <w:t>3</w:t>
            </w:r>
          </w:p>
        </w:tc>
      </w:tr>
      <w:tr w14:paraId="5422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49" w:type="pct"/>
            <w:shd w:val="clear" w:color="auto" w:fill="auto"/>
            <w:vAlign w:val="center"/>
          </w:tcPr>
          <w:p w14:paraId="0A1C8D92">
            <w:pPr>
              <w:jc w:val="center"/>
              <w:rPr>
                <w:rFonts w:ascii="宋体" w:hAnsi="宋体" w:eastAsia="宋体" w:cs="宋体"/>
                <w:szCs w:val="21"/>
              </w:rPr>
            </w:pPr>
            <w:r>
              <w:rPr>
                <w:rFonts w:hint="eastAsia" w:ascii="宋体" w:hAnsi="宋体" w:eastAsia="宋体" w:cs="宋体"/>
                <w:szCs w:val="21"/>
              </w:rPr>
              <w:t>文员</w:t>
            </w:r>
          </w:p>
        </w:tc>
        <w:tc>
          <w:tcPr>
            <w:tcW w:w="416" w:type="pct"/>
            <w:shd w:val="clear" w:color="000000" w:fill="FFFFFF"/>
            <w:vAlign w:val="center"/>
          </w:tcPr>
          <w:p w14:paraId="571E5BCF">
            <w:pPr>
              <w:jc w:val="center"/>
              <w:rPr>
                <w:rFonts w:ascii="宋体" w:hAnsi="宋体" w:eastAsia="宋体" w:cs="宋体"/>
                <w:szCs w:val="21"/>
              </w:rPr>
            </w:pPr>
            <w:r>
              <w:rPr>
                <w:rFonts w:hint="eastAsia" w:ascii="宋体" w:hAnsi="宋体" w:eastAsia="宋体" w:cs="宋体"/>
                <w:szCs w:val="21"/>
              </w:rPr>
              <w:t>文员</w:t>
            </w:r>
          </w:p>
        </w:tc>
        <w:tc>
          <w:tcPr>
            <w:tcW w:w="1789" w:type="pct"/>
            <w:shd w:val="clear" w:color="000000" w:fill="FFFFFF"/>
            <w:vAlign w:val="center"/>
          </w:tcPr>
          <w:p w14:paraId="638287F4">
            <w:pPr>
              <w:rPr>
                <w:rFonts w:ascii="宋体" w:hAnsi="宋体" w:eastAsia="宋体" w:cs="宋体"/>
                <w:szCs w:val="21"/>
              </w:rPr>
            </w:pPr>
            <w:r>
              <w:rPr>
                <w:rFonts w:hint="eastAsia" w:ascii="宋体" w:hAnsi="宋体" w:eastAsia="宋体" w:cs="宋体"/>
                <w:szCs w:val="21"/>
              </w:rPr>
              <w:t>负责项目各项资料的准备及水质化验</w:t>
            </w:r>
          </w:p>
        </w:tc>
        <w:tc>
          <w:tcPr>
            <w:tcW w:w="866" w:type="pct"/>
            <w:shd w:val="clear" w:color="000000" w:fill="FFFFFF"/>
            <w:vAlign w:val="center"/>
          </w:tcPr>
          <w:p w14:paraId="37BA2F07">
            <w:pPr>
              <w:widowControl/>
              <w:jc w:val="center"/>
              <w:rPr>
                <w:rFonts w:ascii="宋体" w:hAnsi="宋体" w:eastAsia="宋体" w:cs="宋体"/>
                <w:szCs w:val="21"/>
              </w:rPr>
            </w:pPr>
            <w:r>
              <w:rPr>
                <w:rFonts w:hint="eastAsia" w:ascii="宋体" w:hAnsi="宋体" w:eastAsia="宋体" w:cs="宋体"/>
                <w:szCs w:val="21"/>
              </w:rPr>
              <w:t>7:30—17:00</w:t>
            </w:r>
          </w:p>
        </w:tc>
        <w:tc>
          <w:tcPr>
            <w:tcW w:w="1044" w:type="pct"/>
            <w:shd w:val="clear" w:color="000000" w:fill="FFFFFF"/>
            <w:vAlign w:val="center"/>
          </w:tcPr>
          <w:p w14:paraId="61A0D540">
            <w:pPr>
              <w:rPr>
                <w:rFonts w:ascii="宋体" w:hAnsi="宋体" w:eastAsia="宋体" w:cs="宋体"/>
                <w:szCs w:val="21"/>
              </w:rPr>
            </w:pPr>
          </w:p>
        </w:tc>
        <w:tc>
          <w:tcPr>
            <w:tcW w:w="536" w:type="pct"/>
            <w:shd w:val="clear" w:color="000000" w:fill="FFFFFF"/>
            <w:vAlign w:val="center"/>
          </w:tcPr>
          <w:p w14:paraId="19CBB951">
            <w:pPr>
              <w:jc w:val="center"/>
              <w:rPr>
                <w:rFonts w:ascii="宋体" w:hAnsi="宋体" w:eastAsia="宋体" w:cs="宋体"/>
                <w:szCs w:val="21"/>
              </w:rPr>
            </w:pPr>
            <w:r>
              <w:rPr>
                <w:rFonts w:hint="eastAsia" w:ascii="宋体" w:hAnsi="宋体" w:eastAsia="宋体" w:cs="宋体"/>
                <w:szCs w:val="21"/>
              </w:rPr>
              <w:t>1</w:t>
            </w:r>
          </w:p>
        </w:tc>
      </w:tr>
      <w:tr w14:paraId="5567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restart"/>
            <w:shd w:val="clear" w:color="auto" w:fill="auto"/>
            <w:vAlign w:val="center"/>
          </w:tcPr>
          <w:p w14:paraId="44298757">
            <w:pPr>
              <w:widowControl/>
              <w:jc w:val="center"/>
              <w:rPr>
                <w:rFonts w:ascii="宋体" w:hAnsi="宋体" w:eastAsia="宋体" w:cs="宋体"/>
                <w:szCs w:val="21"/>
              </w:rPr>
            </w:pPr>
            <w:r>
              <w:rPr>
                <w:rFonts w:hint="eastAsia" w:ascii="宋体" w:hAnsi="宋体" w:eastAsia="宋体" w:cs="宋体"/>
                <w:szCs w:val="21"/>
              </w:rPr>
              <w:t>综合维修</w:t>
            </w:r>
          </w:p>
        </w:tc>
        <w:tc>
          <w:tcPr>
            <w:tcW w:w="416" w:type="pct"/>
            <w:shd w:val="clear" w:color="000000" w:fill="FFFFFF"/>
            <w:vAlign w:val="center"/>
          </w:tcPr>
          <w:p w14:paraId="12A13696">
            <w:pPr>
              <w:widowControl/>
              <w:jc w:val="center"/>
              <w:rPr>
                <w:rFonts w:ascii="宋体" w:hAnsi="宋体" w:eastAsia="宋体" w:cs="宋体"/>
                <w:szCs w:val="21"/>
              </w:rPr>
            </w:pPr>
            <w:r>
              <w:rPr>
                <w:rFonts w:hint="eastAsia" w:ascii="宋体" w:hAnsi="宋体" w:eastAsia="宋体" w:cs="宋体"/>
                <w:szCs w:val="21"/>
              </w:rPr>
              <w:t>铁工</w:t>
            </w:r>
          </w:p>
        </w:tc>
        <w:tc>
          <w:tcPr>
            <w:tcW w:w="1789" w:type="pct"/>
            <w:shd w:val="clear" w:color="000000" w:fill="FFFFFF"/>
            <w:vAlign w:val="center"/>
          </w:tcPr>
          <w:p w14:paraId="6644A70C">
            <w:pPr>
              <w:widowControl/>
              <w:rPr>
                <w:rFonts w:ascii="宋体" w:hAnsi="宋体" w:eastAsia="宋体" w:cs="宋体"/>
                <w:szCs w:val="21"/>
              </w:rPr>
            </w:pPr>
            <w:r>
              <w:rPr>
                <w:rFonts w:hint="eastAsia" w:ascii="宋体" w:hAnsi="宋体" w:eastAsia="宋体" w:cs="宋体"/>
                <w:szCs w:val="21"/>
              </w:rPr>
              <w:t>负责院内临时性制作和焊接。</w:t>
            </w:r>
          </w:p>
        </w:tc>
        <w:tc>
          <w:tcPr>
            <w:tcW w:w="866" w:type="pct"/>
            <w:vMerge w:val="restart"/>
            <w:shd w:val="clear" w:color="000000" w:fill="FFFFFF"/>
            <w:vAlign w:val="center"/>
          </w:tcPr>
          <w:p w14:paraId="610E8932">
            <w:pPr>
              <w:jc w:val="center"/>
              <w:rPr>
                <w:rFonts w:ascii="宋体" w:hAnsi="宋体" w:eastAsia="宋体" w:cs="宋体"/>
                <w:szCs w:val="21"/>
              </w:rPr>
            </w:pPr>
            <w:r>
              <w:rPr>
                <w:rFonts w:hint="eastAsia" w:ascii="宋体" w:hAnsi="宋体" w:eastAsia="宋体" w:cs="宋体"/>
                <w:szCs w:val="21"/>
              </w:rPr>
              <w:t>5人8小时；3人24小时（三班两运转）</w:t>
            </w:r>
          </w:p>
        </w:tc>
        <w:tc>
          <w:tcPr>
            <w:tcW w:w="1044" w:type="pct"/>
            <w:vMerge w:val="restart"/>
            <w:shd w:val="clear" w:color="000000" w:fill="FFFFFF"/>
            <w:vAlign w:val="center"/>
          </w:tcPr>
          <w:p w14:paraId="6546F45D">
            <w:pPr>
              <w:rPr>
                <w:rFonts w:ascii="宋体" w:hAnsi="宋体" w:eastAsia="宋体" w:cs="宋体"/>
                <w:szCs w:val="21"/>
              </w:rPr>
            </w:pPr>
          </w:p>
        </w:tc>
        <w:tc>
          <w:tcPr>
            <w:tcW w:w="536" w:type="pct"/>
            <w:vMerge w:val="restart"/>
            <w:shd w:val="clear" w:color="000000" w:fill="FFFFFF"/>
            <w:vAlign w:val="center"/>
          </w:tcPr>
          <w:p w14:paraId="1BCAB924">
            <w:pPr>
              <w:ind w:firstLine="210" w:firstLineChars="100"/>
              <w:rPr>
                <w:rFonts w:ascii="宋体" w:hAnsi="宋体" w:eastAsia="宋体" w:cs="宋体"/>
                <w:szCs w:val="21"/>
              </w:rPr>
            </w:pPr>
            <w:r>
              <w:rPr>
                <w:rFonts w:hint="eastAsia" w:ascii="宋体" w:hAnsi="宋体" w:eastAsia="宋体" w:cs="宋体"/>
                <w:szCs w:val="21"/>
              </w:rPr>
              <w:t>8</w:t>
            </w:r>
          </w:p>
        </w:tc>
      </w:tr>
      <w:tr w14:paraId="5D91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continue"/>
            <w:shd w:val="clear" w:color="auto" w:fill="auto"/>
            <w:vAlign w:val="center"/>
          </w:tcPr>
          <w:p w14:paraId="687DC0DC">
            <w:pPr>
              <w:widowControl/>
              <w:jc w:val="center"/>
              <w:rPr>
                <w:rFonts w:ascii="宋体" w:hAnsi="宋体" w:eastAsia="宋体" w:cs="宋体"/>
                <w:szCs w:val="21"/>
              </w:rPr>
            </w:pPr>
          </w:p>
        </w:tc>
        <w:tc>
          <w:tcPr>
            <w:tcW w:w="416" w:type="pct"/>
            <w:shd w:val="clear" w:color="000000" w:fill="FFFFFF"/>
            <w:vAlign w:val="center"/>
          </w:tcPr>
          <w:p w14:paraId="21C022D8">
            <w:pPr>
              <w:widowControl/>
              <w:jc w:val="center"/>
              <w:rPr>
                <w:rFonts w:ascii="宋体" w:hAnsi="宋体" w:eastAsia="宋体" w:cs="宋体"/>
                <w:szCs w:val="21"/>
              </w:rPr>
            </w:pPr>
            <w:r>
              <w:rPr>
                <w:rFonts w:hint="eastAsia" w:ascii="宋体" w:hAnsi="宋体" w:eastAsia="宋体" w:cs="宋体"/>
                <w:szCs w:val="21"/>
              </w:rPr>
              <w:t>木工</w:t>
            </w:r>
          </w:p>
        </w:tc>
        <w:tc>
          <w:tcPr>
            <w:tcW w:w="1789" w:type="pct"/>
            <w:shd w:val="clear" w:color="000000" w:fill="FFFFFF"/>
            <w:vAlign w:val="center"/>
          </w:tcPr>
          <w:p w14:paraId="3371CCA7">
            <w:pPr>
              <w:widowControl/>
              <w:rPr>
                <w:rFonts w:ascii="宋体" w:hAnsi="宋体" w:eastAsia="宋体" w:cs="宋体"/>
                <w:szCs w:val="21"/>
              </w:rPr>
            </w:pPr>
            <w:r>
              <w:rPr>
                <w:rFonts w:hint="eastAsia" w:ascii="宋体" w:hAnsi="宋体" w:eastAsia="宋体" w:cs="宋体"/>
                <w:szCs w:val="21"/>
              </w:rPr>
              <w:t>负责大楼各类门窗、病床、办公家具、更衣柜锁具把手的维修更换。</w:t>
            </w:r>
          </w:p>
        </w:tc>
        <w:tc>
          <w:tcPr>
            <w:tcW w:w="866" w:type="pct"/>
            <w:vMerge w:val="continue"/>
            <w:shd w:val="clear" w:color="000000" w:fill="FFFFFF"/>
            <w:vAlign w:val="center"/>
          </w:tcPr>
          <w:p w14:paraId="59F6A71B">
            <w:pPr>
              <w:jc w:val="center"/>
              <w:rPr>
                <w:rFonts w:ascii="宋体" w:hAnsi="宋体" w:eastAsia="宋体" w:cs="宋体"/>
                <w:szCs w:val="21"/>
              </w:rPr>
            </w:pPr>
          </w:p>
        </w:tc>
        <w:tc>
          <w:tcPr>
            <w:tcW w:w="1044" w:type="pct"/>
            <w:vMerge w:val="continue"/>
            <w:shd w:val="clear" w:color="000000" w:fill="FFFFFF"/>
            <w:vAlign w:val="center"/>
          </w:tcPr>
          <w:p w14:paraId="76087F49">
            <w:pPr>
              <w:jc w:val="center"/>
              <w:rPr>
                <w:rFonts w:ascii="宋体" w:hAnsi="宋体" w:eastAsia="宋体" w:cs="宋体"/>
                <w:szCs w:val="21"/>
              </w:rPr>
            </w:pPr>
          </w:p>
        </w:tc>
        <w:tc>
          <w:tcPr>
            <w:tcW w:w="536" w:type="pct"/>
            <w:vMerge w:val="continue"/>
            <w:shd w:val="clear" w:color="000000" w:fill="FFFFFF"/>
            <w:vAlign w:val="center"/>
          </w:tcPr>
          <w:p w14:paraId="70FD3690">
            <w:pPr>
              <w:rPr>
                <w:rFonts w:ascii="宋体" w:hAnsi="宋体" w:eastAsia="宋体" w:cs="宋体"/>
                <w:szCs w:val="21"/>
              </w:rPr>
            </w:pPr>
          </w:p>
        </w:tc>
      </w:tr>
      <w:tr w14:paraId="6193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continue"/>
            <w:shd w:val="clear" w:color="auto" w:fill="auto"/>
            <w:vAlign w:val="center"/>
          </w:tcPr>
          <w:p w14:paraId="6B548231">
            <w:pPr>
              <w:widowControl/>
              <w:jc w:val="center"/>
              <w:rPr>
                <w:rFonts w:ascii="宋体" w:hAnsi="宋体" w:eastAsia="宋体" w:cs="宋体"/>
                <w:szCs w:val="21"/>
              </w:rPr>
            </w:pPr>
          </w:p>
        </w:tc>
        <w:tc>
          <w:tcPr>
            <w:tcW w:w="416" w:type="pct"/>
            <w:shd w:val="clear" w:color="000000" w:fill="FFFFFF"/>
            <w:vAlign w:val="center"/>
          </w:tcPr>
          <w:p w14:paraId="5B6BDA07">
            <w:pPr>
              <w:widowControl/>
              <w:jc w:val="center"/>
              <w:rPr>
                <w:rFonts w:ascii="宋体" w:hAnsi="宋体" w:eastAsia="宋体" w:cs="宋体"/>
                <w:szCs w:val="21"/>
              </w:rPr>
            </w:pPr>
            <w:r>
              <w:rPr>
                <w:rFonts w:hint="eastAsia" w:ascii="宋体" w:hAnsi="宋体" w:eastAsia="宋体" w:cs="宋体"/>
                <w:szCs w:val="21"/>
              </w:rPr>
              <w:t>瓦工</w:t>
            </w:r>
          </w:p>
        </w:tc>
        <w:tc>
          <w:tcPr>
            <w:tcW w:w="1789" w:type="pct"/>
            <w:shd w:val="clear" w:color="000000" w:fill="FFFFFF"/>
            <w:vAlign w:val="center"/>
          </w:tcPr>
          <w:p w14:paraId="1BFAECE7">
            <w:pPr>
              <w:widowControl/>
              <w:rPr>
                <w:rFonts w:ascii="宋体" w:hAnsi="宋体" w:eastAsia="宋体" w:cs="宋体"/>
                <w:szCs w:val="21"/>
              </w:rPr>
            </w:pPr>
            <w:r>
              <w:rPr>
                <w:rFonts w:hint="eastAsia" w:ascii="宋体" w:hAnsi="宋体" w:eastAsia="宋体" w:cs="宋体"/>
                <w:szCs w:val="21"/>
              </w:rPr>
              <w:t>负责大楼各类墙砖和地砖的修补粘贴。</w:t>
            </w:r>
          </w:p>
        </w:tc>
        <w:tc>
          <w:tcPr>
            <w:tcW w:w="866" w:type="pct"/>
            <w:vMerge w:val="continue"/>
            <w:shd w:val="clear" w:color="000000" w:fill="FFFFFF"/>
            <w:vAlign w:val="center"/>
          </w:tcPr>
          <w:p w14:paraId="41521092">
            <w:pPr>
              <w:jc w:val="center"/>
              <w:rPr>
                <w:rFonts w:ascii="宋体" w:hAnsi="宋体" w:eastAsia="宋体" w:cs="宋体"/>
                <w:szCs w:val="21"/>
              </w:rPr>
            </w:pPr>
          </w:p>
        </w:tc>
        <w:tc>
          <w:tcPr>
            <w:tcW w:w="1044" w:type="pct"/>
            <w:vMerge w:val="continue"/>
            <w:shd w:val="clear" w:color="000000" w:fill="FFFFFF"/>
            <w:vAlign w:val="center"/>
          </w:tcPr>
          <w:p w14:paraId="03093039">
            <w:pPr>
              <w:jc w:val="center"/>
              <w:rPr>
                <w:rFonts w:ascii="宋体" w:hAnsi="宋体" w:eastAsia="宋体" w:cs="宋体"/>
                <w:szCs w:val="21"/>
              </w:rPr>
            </w:pPr>
          </w:p>
        </w:tc>
        <w:tc>
          <w:tcPr>
            <w:tcW w:w="536" w:type="pct"/>
            <w:vMerge w:val="continue"/>
            <w:shd w:val="clear" w:color="000000" w:fill="FFFFFF"/>
            <w:vAlign w:val="center"/>
          </w:tcPr>
          <w:p w14:paraId="344587A7">
            <w:pPr>
              <w:rPr>
                <w:rFonts w:ascii="宋体" w:hAnsi="宋体" w:eastAsia="宋体" w:cs="宋体"/>
                <w:szCs w:val="21"/>
              </w:rPr>
            </w:pPr>
          </w:p>
        </w:tc>
      </w:tr>
      <w:tr w14:paraId="4614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continue"/>
            <w:shd w:val="clear" w:color="auto" w:fill="auto"/>
            <w:vAlign w:val="center"/>
          </w:tcPr>
          <w:p w14:paraId="3607818C">
            <w:pPr>
              <w:widowControl/>
              <w:jc w:val="center"/>
              <w:rPr>
                <w:rFonts w:ascii="宋体" w:hAnsi="宋体" w:eastAsia="宋体" w:cs="宋体"/>
                <w:szCs w:val="21"/>
              </w:rPr>
            </w:pPr>
          </w:p>
        </w:tc>
        <w:tc>
          <w:tcPr>
            <w:tcW w:w="416" w:type="pct"/>
            <w:shd w:val="clear" w:color="000000" w:fill="FFFFFF"/>
            <w:vAlign w:val="center"/>
          </w:tcPr>
          <w:p w14:paraId="49338F85">
            <w:pPr>
              <w:widowControl/>
              <w:jc w:val="center"/>
              <w:rPr>
                <w:rFonts w:ascii="宋体" w:hAnsi="宋体" w:eastAsia="宋体" w:cs="宋体"/>
                <w:szCs w:val="21"/>
              </w:rPr>
            </w:pPr>
            <w:r>
              <w:rPr>
                <w:rFonts w:hint="eastAsia" w:ascii="宋体" w:hAnsi="宋体" w:eastAsia="宋体" w:cs="宋体"/>
                <w:szCs w:val="21"/>
              </w:rPr>
              <w:t>油工</w:t>
            </w:r>
          </w:p>
        </w:tc>
        <w:tc>
          <w:tcPr>
            <w:tcW w:w="1789" w:type="pct"/>
            <w:shd w:val="clear" w:color="000000" w:fill="FFFFFF"/>
            <w:vAlign w:val="center"/>
          </w:tcPr>
          <w:p w14:paraId="23581DA9">
            <w:pPr>
              <w:widowControl/>
              <w:rPr>
                <w:rFonts w:ascii="宋体" w:hAnsi="宋体" w:eastAsia="宋体" w:cs="宋体"/>
                <w:szCs w:val="21"/>
              </w:rPr>
            </w:pPr>
            <w:r>
              <w:rPr>
                <w:rFonts w:hint="eastAsia" w:ascii="宋体" w:hAnsi="宋体" w:eastAsia="宋体" w:cs="宋体"/>
                <w:szCs w:val="21"/>
              </w:rPr>
              <w:t>负责大楼内墙面污渍的简单处理和粉刷。</w:t>
            </w:r>
          </w:p>
        </w:tc>
        <w:tc>
          <w:tcPr>
            <w:tcW w:w="866" w:type="pct"/>
            <w:vMerge w:val="continue"/>
            <w:shd w:val="clear" w:color="000000" w:fill="FFFFFF"/>
            <w:vAlign w:val="center"/>
          </w:tcPr>
          <w:p w14:paraId="6EA90944">
            <w:pPr>
              <w:widowControl/>
              <w:jc w:val="center"/>
              <w:rPr>
                <w:rFonts w:ascii="宋体" w:hAnsi="宋体" w:eastAsia="宋体" w:cs="宋体"/>
                <w:szCs w:val="21"/>
              </w:rPr>
            </w:pPr>
          </w:p>
        </w:tc>
        <w:tc>
          <w:tcPr>
            <w:tcW w:w="1044" w:type="pct"/>
            <w:vMerge w:val="continue"/>
            <w:shd w:val="clear" w:color="000000" w:fill="FFFFFF"/>
            <w:vAlign w:val="center"/>
          </w:tcPr>
          <w:p w14:paraId="667C03D8">
            <w:pPr>
              <w:widowControl/>
              <w:jc w:val="center"/>
              <w:rPr>
                <w:rFonts w:ascii="宋体" w:hAnsi="宋体" w:eastAsia="宋体" w:cs="宋体"/>
                <w:szCs w:val="21"/>
              </w:rPr>
            </w:pPr>
          </w:p>
        </w:tc>
        <w:tc>
          <w:tcPr>
            <w:tcW w:w="536" w:type="pct"/>
            <w:vMerge w:val="continue"/>
            <w:shd w:val="clear" w:color="000000" w:fill="FFFFFF"/>
            <w:vAlign w:val="center"/>
          </w:tcPr>
          <w:p w14:paraId="15A86B3E">
            <w:pPr>
              <w:widowControl/>
              <w:rPr>
                <w:rFonts w:ascii="宋体" w:hAnsi="宋体" w:eastAsia="宋体" w:cs="宋体"/>
                <w:szCs w:val="21"/>
              </w:rPr>
            </w:pPr>
          </w:p>
        </w:tc>
      </w:tr>
      <w:tr w14:paraId="35AF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continue"/>
            <w:shd w:val="clear" w:color="auto" w:fill="auto"/>
            <w:vAlign w:val="center"/>
          </w:tcPr>
          <w:p w14:paraId="20F3933B">
            <w:pPr>
              <w:widowControl/>
              <w:jc w:val="center"/>
              <w:rPr>
                <w:rFonts w:ascii="宋体" w:hAnsi="宋体" w:eastAsia="宋体" w:cs="宋体"/>
                <w:szCs w:val="21"/>
              </w:rPr>
            </w:pPr>
          </w:p>
        </w:tc>
        <w:tc>
          <w:tcPr>
            <w:tcW w:w="416" w:type="pct"/>
            <w:shd w:val="clear" w:color="000000" w:fill="FFFFFF"/>
            <w:vAlign w:val="center"/>
          </w:tcPr>
          <w:p w14:paraId="45F091B0">
            <w:pPr>
              <w:widowControl/>
              <w:jc w:val="center"/>
              <w:rPr>
                <w:rFonts w:ascii="宋体" w:hAnsi="宋体" w:eastAsia="宋体" w:cs="宋体"/>
                <w:szCs w:val="21"/>
              </w:rPr>
            </w:pPr>
            <w:r>
              <w:rPr>
                <w:rFonts w:hint="eastAsia" w:ascii="宋体" w:hAnsi="宋体" w:eastAsia="宋体" w:cs="宋体"/>
                <w:szCs w:val="21"/>
              </w:rPr>
              <w:t>零星搬家</w:t>
            </w:r>
          </w:p>
        </w:tc>
        <w:tc>
          <w:tcPr>
            <w:tcW w:w="1789" w:type="pct"/>
            <w:shd w:val="clear" w:color="000000" w:fill="FFFFFF"/>
            <w:vAlign w:val="center"/>
          </w:tcPr>
          <w:p w14:paraId="5B9821EF">
            <w:pPr>
              <w:widowControl/>
              <w:rPr>
                <w:rFonts w:ascii="宋体" w:hAnsi="宋体" w:eastAsia="宋体" w:cs="宋体"/>
                <w:szCs w:val="21"/>
              </w:rPr>
            </w:pPr>
            <w:r>
              <w:rPr>
                <w:rFonts w:hint="eastAsia" w:ascii="宋体" w:hAnsi="宋体" w:eastAsia="宋体" w:cs="宋体"/>
                <w:szCs w:val="21"/>
              </w:rPr>
              <w:t>负责医院各科室零星搬家工作、天然气巡检工作（兼）。</w:t>
            </w:r>
          </w:p>
        </w:tc>
        <w:tc>
          <w:tcPr>
            <w:tcW w:w="866" w:type="pct"/>
            <w:vMerge w:val="continue"/>
            <w:shd w:val="clear" w:color="000000" w:fill="FFFFFF"/>
            <w:vAlign w:val="center"/>
          </w:tcPr>
          <w:p w14:paraId="3ADDA547">
            <w:pPr>
              <w:widowControl/>
              <w:jc w:val="center"/>
              <w:rPr>
                <w:rFonts w:ascii="宋体" w:hAnsi="宋体" w:eastAsia="宋体" w:cs="宋体"/>
                <w:szCs w:val="21"/>
              </w:rPr>
            </w:pPr>
          </w:p>
        </w:tc>
        <w:tc>
          <w:tcPr>
            <w:tcW w:w="1044" w:type="pct"/>
            <w:vMerge w:val="continue"/>
            <w:shd w:val="clear" w:color="000000" w:fill="FFFFFF"/>
            <w:vAlign w:val="center"/>
          </w:tcPr>
          <w:p w14:paraId="2082A7F6">
            <w:pPr>
              <w:widowControl/>
              <w:jc w:val="center"/>
              <w:rPr>
                <w:rFonts w:ascii="宋体" w:hAnsi="宋体" w:eastAsia="宋体" w:cs="宋体"/>
                <w:szCs w:val="21"/>
              </w:rPr>
            </w:pPr>
          </w:p>
        </w:tc>
        <w:tc>
          <w:tcPr>
            <w:tcW w:w="536" w:type="pct"/>
            <w:vMerge w:val="continue"/>
            <w:shd w:val="clear" w:color="000000" w:fill="FFFFFF"/>
            <w:vAlign w:val="center"/>
          </w:tcPr>
          <w:p w14:paraId="32260B7C">
            <w:pPr>
              <w:widowControl/>
              <w:rPr>
                <w:rFonts w:ascii="宋体" w:hAnsi="宋体" w:eastAsia="宋体" w:cs="宋体"/>
                <w:szCs w:val="21"/>
              </w:rPr>
            </w:pPr>
          </w:p>
        </w:tc>
      </w:tr>
      <w:tr w14:paraId="5C37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restart"/>
            <w:shd w:val="clear" w:color="000000" w:fill="FFFFFF"/>
            <w:vAlign w:val="center"/>
          </w:tcPr>
          <w:p w14:paraId="7426B112">
            <w:pPr>
              <w:widowControl/>
              <w:jc w:val="center"/>
              <w:rPr>
                <w:rFonts w:ascii="宋体" w:hAnsi="宋体" w:eastAsia="宋体" w:cs="宋体"/>
                <w:szCs w:val="21"/>
              </w:rPr>
            </w:pPr>
            <w:r>
              <w:rPr>
                <w:rFonts w:hint="eastAsia" w:ascii="宋体" w:hAnsi="宋体" w:eastAsia="宋体" w:cs="宋体"/>
                <w:szCs w:val="21"/>
              </w:rPr>
              <w:t>电工</w:t>
            </w:r>
          </w:p>
        </w:tc>
        <w:tc>
          <w:tcPr>
            <w:tcW w:w="416" w:type="pct"/>
            <w:shd w:val="clear" w:color="000000" w:fill="FFFFFF"/>
            <w:vAlign w:val="center"/>
          </w:tcPr>
          <w:p w14:paraId="4A6383AE">
            <w:pPr>
              <w:widowControl/>
              <w:jc w:val="center"/>
              <w:rPr>
                <w:rFonts w:ascii="宋体" w:hAnsi="宋体" w:eastAsia="宋体" w:cs="宋体"/>
                <w:szCs w:val="21"/>
              </w:rPr>
            </w:pPr>
            <w:r>
              <w:rPr>
                <w:rFonts w:hint="eastAsia" w:ascii="宋体" w:hAnsi="宋体" w:eastAsia="宋体" w:cs="宋体"/>
                <w:szCs w:val="21"/>
              </w:rPr>
              <w:t>电工</w:t>
            </w:r>
          </w:p>
        </w:tc>
        <w:tc>
          <w:tcPr>
            <w:tcW w:w="1789" w:type="pct"/>
            <w:shd w:val="clear" w:color="000000" w:fill="FFFFFF"/>
            <w:vAlign w:val="center"/>
          </w:tcPr>
          <w:p w14:paraId="2C0A7975">
            <w:pPr>
              <w:widowControl/>
              <w:rPr>
                <w:rFonts w:ascii="宋体" w:hAnsi="宋体" w:eastAsia="宋体" w:cs="宋体"/>
                <w:szCs w:val="21"/>
              </w:rPr>
            </w:pPr>
            <w:r>
              <w:rPr>
                <w:rFonts w:hint="eastAsia" w:ascii="宋体" w:hAnsi="宋体" w:eastAsia="宋体" w:cs="宋体"/>
                <w:szCs w:val="21"/>
              </w:rPr>
              <w:t>负责大楼低压设施设备的日常运行和巡检，负责大楼各强电竖井，负责管辖范围内所有公共设备的应急维修，负责管辖范围内所有科室房间、公共区域普通照明灯具、开关及插座维修与更换，负责配电室以外所有配电间配电井的配电柜及配电箱等电气设备的表面清洁及元器件的吹扫紧固，负责动力设备的日常维护保养与巡检工作，执行强弱电系统的定期保养规定检查隐患及时上报。</w:t>
            </w:r>
          </w:p>
        </w:tc>
        <w:tc>
          <w:tcPr>
            <w:tcW w:w="866" w:type="pct"/>
            <w:shd w:val="clear" w:color="000000" w:fill="FFFFFF"/>
            <w:vAlign w:val="center"/>
          </w:tcPr>
          <w:p w14:paraId="1A44CAA2">
            <w:pPr>
              <w:widowControl/>
              <w:jc w:val="center"/>
              <w:rPr>
                <w:rFonts w:ascii="宋体" w:hAnsi="宋体" w:eastAsia="宋体" w:cs="宋体"/>
                <w:szCs w:val="21"/>
              </w:rPr>
            </w:pPr>
            <w:r>
              <w:rPr>
                <w:rFonts w:hint="eastAsia" w:ascii="宋体" w:hAnsi="宋体" w:eastAsia="宋体" w:cs="宋体"/>
                <w:szCs w:val="21"/>
              </w:rPr>
              <w:t>4人24小时（四班三运转），6人8小时（长白班）</w:t>
            </w:r>
          </w:p>
        </w:tc>
        <w:tc>
          <w:tcPr>
            <w:tcW w:w="1044" w:type="pct"/>
            <w:shd w:val="clear" w:color="000000" w:fill="FFFFFF"/>
            <w:vAlign w:val="center"/>
          </w:tcPr>
          <w:p w14:paraId="3298EC28">
            <w:pPr>
              <w:jc w:val="center"/>
              <w:rPr>
                <w:rFonts w:ascii="宋体" w:hAnsi="宋体" w:eastAsia="宋体" w:cs="宋体"/>
                <w:szCs w:val="21"/>
              </w:rPr>
            </w:pPr>
          </w:p>
        </w:tc>
        <w:tc>
          <w:tcPr>
            <w:tcW w:w="536" w:type="pct"/>
            <w:vMerge w:val="restart"/>
            <w:shd w:val="clear" w:color="000000" w:fill="FFFFFF"/>
            <w:vAlign w:val="center"/>
          </w:tcPr>
          <w:p w14:paraId="27609ECF">
            <w:pPr>
              <w:jc w:val="center"/>
              <w:rPr>
                <w:rFonts w:ascii="宋体" w:hAnsi="宋体" w:eastAsia="宋体" w:cs="宋体"/>
                <w:szCs w:val="21"/>
              </w:rPr>
            </w:pPr>
            <w:r>
              <w:rPr>
                <w:rFonts w:hint="eastAsia" w:ascii="宋体" w:hAnsi="宋体" w:eastAsia="宋体" w:cs="宋体"/>
                <w:szCs w:val="21"/>
              </w:rPr>
              <w:t>16</w:t>
            </w:r>
          </w:p>
        </w:tc>
      </w:tr>
      <w:tr w14:paraId="4ACC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349" w:type="pct"/>
            <w:vMerge w:val="continue"/>
            <w:shd w:val="clear" w:color="auto" w:fill="auto"/>
            <w:vAlign w:val="center"/>
          </w:tcPr>
          <w:p w14:paraId="0CE3AED1">
            <w:pPr>
              <w:widowControl/>
              <w:jc w:val="center"/>
              <w:rPr>
                <w:rFonts w:ascii="宋体" w:hAnsi="宋体" w:eastAsia="宋体" w:cs="宋体"/>
                <w:szCs w:val="21"/>
              </w:rPr>
            </w:pPr>
          </w:p>
        </w:tc>
        <w:tc>
          <w:tcPr>
            <w:tcW w:w="416" w:type="pct"/>
            <w:shd w:val="clear" w:color="000000" w:fill="FFFFFF"/>
            <w:vAlign w:val="center"/>
          </w:tcPr>
          <w:p w14:paraId="65FC137D">
            <w:pPr>
              <w:widowControl/>
              <w:jc w:val="center"/>
              <w:rPr>
                <w:rFonts w:ascii="宋体" w:hAnsi="宋体" w:eastAsia="宋体" w:cs="宋体"/>
                <w:szCs w:val="21"/>
              </w:rPr>
            </w:pPr>
            <w:r>
              <w:rPr>
                <w:rFonts w:hint="eastAsia" w:ascii="宋体" w:hAnsi="宋体" w:eastAsia="宋体" w:cs="宋体"/>
                <w:szCs w:val="21"/>
              </w:rPr>
              <w:t>维修</w:t>
            </w:r>
          </w:p>
        </w:tc>
        <w:tc>
          <w:tcPr>
            <w:tcW w:w="1789" w:type="pct"/>
            <w:shd w:val="clear" w:color="000000" w:fill="FFFFFF"/>
            <w:vAlign w:val="center"/>
          </w:tcPr>
          <w:p w14:paraId="25C149A9">
            <w:pPr>
              <w:widowControl/>
              <w:rPr>
                <w:rFonts w:ascii="宋体" w:hAnsi="宋体" w:eastAsia="宋体" w:cs="宋体"/>
                <w:szCs w:val="21"/>
              </w:rPr>
            </w:pPr>
            <w:r>
              <w:rPr>
                <w:rFonts w:hint="eastAsia" w:ascii="宋体" w:hAnsi="宋体" w:eastAsia="宋体" w:cs="宋体"/>
                <w:szCs w:val="21"/>
              </w:rPr>
              <w:t>负责大楼电视、电话线路末端的检查，负责区域范围内楼宇自控及电话系统各种设备的维护保养，确保系统运行正常，检查各个弱电系统的运行状况，发现异常立即处理，检查隐患及时上报。熟悉各个弱电系统的分布、线路走向及控制点被控制器件的对应关系及位置。负责按照计划对弱电系统的末端及检测元件、执行元件等系统设备进行清洁及维护保养。</w:t>
            </w:r>
          </w:p>
        </w:tc>
        <w:tc>
          <w:tcPr>
            <w:tcW w:w="866" w:type="pct"/>
            <w:shd w:val="clear" w:color="000000" w:fill="FFFFFF"/>
            <w:vAlign w:val="center"/>
          </w:tcPr>
          <w:p w14:paraId="0A24A92B">
            <w:pPr>
              <w:wordWrap w:val="0"/>
              <w:rPr>
                <w:rFonts w:ascii="宋体" w:hAnsi="宋体" w:eastAsia="宋体" w:cs="宋体"/>
                <w:szCs w:val="21"/>
              </w:rPr>
            </w:pPr>
            <w:r>
              <w:rPr>
                <w:rFonts w:hint="eastAsia" w:ascii="宋体" w:hAnsi="宋体" w:eastAsia="宋体" w:cs="宋体"/>
                <w:szCs w:val="21"/>
              </w:rPr>
              <w:t>4人24小时（四班三运转）</w:t>
            </w:r>
          </w:p>
          <w:p w14:paraId="10DB9E1B">
            <w:pPr>
              <w:widowControl/>
              <w:jc w:val="center"/>
              <w:rPr>
                <w:rFonts w:ascii="宋体" w:hAnsi="宋体" w:eastAsia="宋体" w:cs="宋体"/>
                <w:szCs w:val="21"/>
              </w:rPr>
            </w:pPr>
            <w:r>
              <w:rPr>
                <w:rFonts w:hint="eastAsia" w:ascii="宋体" w:hAnsi="宋体" w:eastAsia="宋体" w:cs="宋体"/>
                <w:szCs w:val="21"/>
              </w:rPr>
              <w:t>2人8小时</w:t>
            </w:r>
          </w:p>
        </w:tc>
        <w:tc>
          <w:tcPr>
            <w:tcW w:w="1044" w:type="pct"/>
            <w:shd w:val="clear" w:color="000000" w:fill="FFFFFF"/>
            <w:vAlign w:val="center"/>
          </w:tcPr>
          <w:p w14:paraId="1E8A4725">
            <w:pPr>
              <w:wordWrap w:val="0"/>
              <w:rPr>
                <w:rFonts w:ascii="宋体" w:hAnsi="宋体" w:eastAsia="宋体" w:cs="宋体"/>
                <w:szCs w:val="21"/>
              </w:rPr>
            </w:pPr>
          </w:p>
        </w:tc>
        <w:tc>
          <w:tcPr>
            <w:tcW w:w="536" w:type="pct"/>
            <w:vMerge w:val="continue"/>
            <w:shd w:val="clear" w:color="000000" w:fill="FFFFFF"/>
            <w:vAlign w:val="center"/>
          </w:tcPr>
          <w:p w14:paraId="71C1FDF3">
            <w:pPr>
              <w:widowControl/>
              <w:jc w:val="center"/>
              <w:rPr>
                <w:rFonts w:ascii="宋体" w:hAnsi="宋体" w:eastAsia="宋体" w:cs="宋体"/>
                <w:szCs w:val="21"/>
              </w:rPr>
            </w:pPr>
          </w:p>
        </w:tc>
      </w:tr>
      <w:tr w14:paraId="799C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349" w:type="pct"/>
            <w:vMerge w:val="restart"/>
            <w:shd w:val="clear" w:color="auto" w:fill="auto"/>
            <w:vAlign w:val="center"/>
          </w:tcPr>
          <w:p w14:paraId="19E43829">
            <w:pPr>
              <w:widowControl/>
              <w:jc w:val="center"/>
              <w:rPr>
                <w:rFonts w:ascii="宋体" w:hAnsi="宋体" w:eastAsia="宋体" w:cs="宋体"/>
                <w:szCs w:val="21"/>
              </w:rPr>
            </w:pPr>
            <w:r>
              <w:rPr>
                <w:rFonts w:hint="eastAsia" w:ascii="宋体" w:hAnsi="宋体" w:eastAsia="宋体" w:cs="宋体"/>
                <w:szCs w:val="21"/>
              </w:rPr>
              <w:t>暖通</w:t>
            </w:r>
          </w:p>
        </w:tc>
        <w:tc>
          <w:tcPr>
            <w:tcW w:w="416" w:type="pct"/>
            <w:shd w:val="clear" w:color="000000" w:fill="FFFFFF"/>
            <w:vAlign w:val="center"/>
          </w:tcPr>
          <w:p w14:paraId="4BE83413">
            <w:pPr>
              <w:widowControl/>
              <w:rPr>
                <w:rFonts w:ascii="宋体" w:hAnsi="宋体" w:eastAsia="宋体" w:cs="宋体"/>
                <w:szCs w:val="21"/>
              </w:rPr>
            </w:pPr>
            <w:r>
              <w:rPr>
                <w:rFonts w:hint="eastAsia" w:ascii="宋体" w:hAnsi="宋体" w:eastAsia="宋体" w:cs="宋体"/>
                <w:szCs w:val="21"/>
              </w:rPr>
              <w:t>生活用水及冷热站运行维护</w:t>
            </w:r>
          </w:p>
          <w:p w14:paraId="152C2081">
            <w:pPr>
              <w:widowControl/>
              <w:rPr>
                <w:rFonts w:ascii="宋体" w:hAnsi="宋体" w:eastAsia="宋体" w:cs="宋体"/>
                <w:szCs w:val="21"/>
              </w:rPr>
            </w:pPr>
          </w:p>
        </w:tc>
        <w:tc>
          <w:tcPr>
            <w:tcW w:w="1789" w:type="pct"/>
            <w:shd w:val="clear" w:color="000000" w:fill="FFFFFF"/>
            <w:vAlign w:val="center"/>
          </w:tcPr>
          <w:p w14:paraId="76A1BD9B">
            <w:pPr>
              <w:widowControl/>
              <w:rPr>
                <w:rFonts w:ascii="宋体" w:hAnsi="宋体" w:eastAsia="宋体" w:cs="宋体"/>
                <w:szCs w:val="21"/>
              </w:rPr>
            </w:pPr>
            <w:r>
              <w:rPr>
                <w:rFonts w:hint="eastAsia" w:ascii="宋体" w:hAnsi="宋体" w:eastAsia="宋体" w:cs="宋体"/>
                <w:szCs w:val="21"/>
              </w:rPr>
              <w:t>负责生活用水及冷热站内设备的24小时运行及维护工作。按照保养周期对生活给水，供暖，供冷设备及循环泵的定期检查及外观保养工作。冷站空调机组4月至10月季节性24小时运行巡视，板式换热器全年24小时运行巡视；交换站内热交换设备的24小时运行。查看各类阀门有无跑冒滴漏，自动装置是否灵敏，发现异常及时上报。对设备管道保温材料及时进行修复，对各种计量器具和特种设备的定期申报检测等工作。</w:t>
            </w:r>
          </w:p>
        </w:tc>
        <w:tc>
          <w:tcPr>
            <w:tcW w:w="866" w:type="pct"/>
            <w:shd w:val="clear" w:color="000000" w:fill="FFFFFF"/>
            <w:vAlign w:val="center"/>
          </w:tcPr>
          <w:p w14:paraId="53BFED89">
            <w:pPr>
              <w:jc w:val="center"/>
              <w:rPr>
                <w:rFonts w:ascii="宋体" w:hAnsi="宋体" w:eastAsia="宋体" w:cs="宋体"/>
                <w:szCs w:val="21"/>
              </w:rPr>
            </w:pPr>
            <w:r>
              <w:rPr>
                <w:rFonts w:hint="eastAsia" w:ascii="宋体" w:hAnsi="宋体" w:eastAsia="宋体" w:cs="宋体"/>
                <w:szCs w:val="21"/>
              </w:rPr>
              <w:t>水8人，其中4人24小时，4人8小时。</w:t>
            </w:r>
          </w:p>
        </w:tc>
        <w:tc>
          <w:tcPr>
            <w:tcW w:w="1044" w:type="pct"/>
            <w:shd w:val="clear" w:color="000000" w:fill="FFFFFF"/>
            <w:vAlign w:val="center"/>
          </w:tcPr>
          <w:p w14:paraId="09C81065">
            <w:pPr>
              <w:wordWrap w:val="0"/>
              <w:rPr>
                <w:rFonts w:ascii="宋体" w:hAnsi="宋体" w:eastAsia="宋体" w:cs="宋体"/>
                <w:szCs w:val="21"/>
              </w:rPr>
            </w:pPr>
          </w:p>
        </w:tc>
        <w:tc>
          <w:tcPr>
            <w:tcW w:w="536" w:type="pct"/>
            <w:shd w:val="clear" w:color="000000" w:fill="FFFFFF"/>
            <w:vAlign w:val="center"/>
          </w:tcPr>
          <w:p w14:paraId="184CA07B">
            <w:pPr>
              <w:jc w:val="center"/>
              <w:rPr>
                <w:rFonts w:ascii="宋体" w:hAnsi="宋体" w:eastAsia="宋体" w:cs="宋体"/>
                <w:szCs w:val="21"/>
              </w:rPr>
            </w:pPr>
            <w:r>
              <w:rPr>
                <w:rFonts w:hint="eastAsia" w:ascii="宋体" w:hAnsi="宋体" w:eastAsia="宋体" w:cs="宋体"/>
                <w:szCs w:val="21"/>
              </w:rPr>
              <w:t>8</w:t>
            </w:r>
          </w:p>
        </w:tc>
      </w:tr>
      <w:tr w14:paraId="416D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349" w:type="pct"/>
            <w:vMerge w:val="continue"/>
            <w:shd w:val="clear" w:color="auto" w:fill="auto"/>
            <w:vAlign w:val="center"/>
          </w:tcPr>
          <w:p w14:paraId="1B1F17A7">
            <w:pPr>
              <w:jc w:val="center"/>
              <w:rPr>
                <w:rFonts w:ascii="宋体" w:hAnsi="宋体" w:eastAsia="宋体" w:cs="宋体"/>
                <w:szCs w:val="21"/>
              </w:rPr>
            </w:pPr>
          </w:p>
        </w:tc>
        <w:tc>
          <w:tcPr>
            <w:tcW w:w="416" w:type="pct"/>
            <w:shd w:val="clear" w:color="000000" w:fill="FFFFFF"/>
            <w:vAlign w:val="center"/>
          </w:tcPr>
          <w:p w14:paraId="18E2D530">
            <w:pPr>
              <w:widowControl/>
              <w:rPr>
                <w:rFonts w:ascii="宋体" w:hAnsi="宋体" w:eastAsia="宋体" w:cs="宋体"/>
                <w:szCs w:val="21"/>
              </w:rPr>
            </w:pPr>
            <w:r>
              <w:rPr>
                <w:rFonts w:hint="eastAsia" w:ascii="宋体" w:hAnsi="宋体" w:eastAsia="宋体" w:cs="宋体"/>
                <w:szCs w:val="21"/>
              </w:rPr>
              <w:t>空调维护新风运行、</w:t>
            </w:r>
          </w:p>
          <w:p w14:paraId="4C31E852">
            <w:pPr>
              <w:widowControl/>
              <w:rPr>
                <w:rFonts w:ascii="宋体" w:hAnsi="宋体" w:eastAsia="宋体" w:cs="宋体"/>
                <w:szCs w:val="21"/>
              </w:rPr>
            </w:pPr>
            <w:r>
              <w:rPr>
                <w:rFonts w:hint="eastAsia" w:ascii="宋体" w:hAnsi="宋体" w:eastAsia="宋体" w:cs="宋体"/>
                <w:szCs w:val="21"/>
              </w:rPr>
              <w:t>给排水</w:t>
            </w:r>
          </w:p>
        </w:tc>
        <w:tc>
          <w:tcPr>
            <w:tcW w:w="1789" w:type="pct"/>
            <w:shd w:val="clear" w:color="000000" w:fill="FFFFFF"/>
            <w:vAlign w:val="center"/>
          </w:tcPr>
          <w:p w14:paraId="7EEF0B41">
            <w:pPr>
              <w:widowControl/>
              <w:rPr>
                <w:rFonts w:ascii="宋体" w:hAnsi="宋体" w:eastAsia="宋体" w:cs="宋体"/>
                <w:szCs w:val="21"/>
              </w:rPr>
            </w:pPr>
            <w:r>
              <w:rPr>
                <w:rFonts w:hint="eastAsia" w:ascii="宋体" w:hAnsi="宋体" w:eastAsia="宋体" w:cs="宋体"/>
                <w:szCs w:val="21"/>
              </w:rPr>
              <w:t>新风空调机组、排风系统、中央空调机组、空调系统循环水泵、空调系统冷却塔、净化空调系统、多联机、空调末端风机盘管及风柜、新风、空调机组、空调水管路、风道系统、普通冰箱等的维护维修。</w:t>
            </w:r>
          </w:p>
          <w:p w14:paraId="02A295E4">
            <w:pPr>
              <w:rPr>
                <w:rFonts w:ascii="宋体" w:hAnsi="宋体" w:eastAsia="宋体" w:cs="宋体"/>
                <w:szCs w:val="21"/>
              </w:rPr>
            </w:pPr>
            <w:r>
              <w:rPr>
                <w:rFonts w:hint="eastAsia" w:ascii="宋体" w:hAnsi="宋体" w:eastAsia="宋体" w:cs="宋体"/>
                <w:szCs w:val="21"/>
              </w:rPr>
              <w:t>负责大楼给排水设施设备的日常运行和维修，负责大楼污水提升井的日常巡视检查，负责二次供水机房及设施设备的日常巡视检查，负责大楼外场雨水井的清掏，夜间值班负责给排水设施设备的临时维修。</w:t>
            </w:r>
          </w:p>
        </w:tc>
        <w:tc>
          <w:tcPr>
            <w:tcW w:w="866" w:type="pct"/>
            <w:shd w:val="clear" w:color="000000" w:fill="FFFFFF"/>
            <w:vAlign w:val="center"/>
          </w:tcPr>
          <w:p w14:paraId="476298CB">
            <w:pPr>
              <w:widowControl/>
              <w:jc w:val="center"/>
              <w:rPr>
                <w:rFonts w:ascii="宋体" w:hAnsi="宋体" w:eastAsia="宋体" w:cs="宋体"/>
                <w:szCs w:val="21"/>
              </w:rPr>
            </w:pPr>
            <w:r>
              <w:rPr>
                <w:rFonts w:hint="eastAsia" w:ascii="宋体" w:hAnsi="宋体" w:eastAsia="宋体" w:cs="宋体"/>
                <w:szCs w:val="21"/>
              </w:rPr>
              <w:t>24小时</w:t>
            </w:r>
          </w:p>
        </w:tc>
        <w:tc>
          <w:tcPr>
            <w:tcW w:w="1044" w:type="pct"/>
            <w:shd w:val="clear" w:color="000000" w:fill="FFFFFF"/>
            <w:vAlign w:val="center"/>
          </w:tcPr>
          <w:p w14:paraId="0090E7C4">
            <w:pPr>
              <w:widowControl/>
              <w:ind w:firstLine="35" w:firstLineChars="17"/>
              <w:rPr>
                <w:rFonts w:ascii="宋体" w:hAnsi="宋体" w:eastAsia="宋体" w:cs="宋体"/>
                <w:szCs w:val="21"/>
              </w:rPr>
            </w:pPr>
            <w:r>
              <w:rPr>
                <w:rFonts w:hint="eastAsia" w:ascii="宋体" w:hAnsi="宋体" w:eastAsia="宋体" w:cs="宋体"/>
                <w:szCs w:val="21"/>
              </w:rPr>
              <w:t>1、拟设置2岗，空调值守1岗，给排水值守1岗。</w:t>
            </w:r>
          </w:p>
          <w:p w14:paraId="4365FF92">
            <w:pPr>
              <w:widowControl/>
              <w:ind w:firstLine="35" w:firstLineChars="17"/>
              <w:rPr>
                <w:rFonts w:ascii="宋体" w:hAnsi="宋体" w:eastAsia="宋体" w:cs="宋体"/>
                <w:szCs w:val="21"/>
              </w:rPr>
            </w:pPr>
            <w:r>
              <w:rPr>
                <w:rFonts w:hint="eastAsia" w:ascii="宋体" w:hAnsi="宋体" w:eastAsia="宋体" w:cs="宋体"/>
                <w:szCs w:val="21"/>
              </w:rPr>
              <w:t>2、空调值守1岗2班次，长白班3人，夜班2人（夜班2班，每班1人）。按照行业标准：空调组成员必须持有制冷空调系统安装维修工。</w:t>
            </w:r>
          </w:p>
          <w:p w14:paraId="6CF475DE">
            <w:pPr>
              <w:widowControl/>
              <w:ind w:firstLine="35" w:firstLineChars="17"/>
              <w:rPr>
                <w:rFonts w:ascii="宋体" w:hAnsi="宋体" w:eastAsia="宋体" w:cs="宋体"/>
                <w:szCs w:val="21"/>
              </w:rPr>
            </w:pPr>
            <w:r>
              <w:rPr>
                <w:rFonts w:hint="eastAsia" w:ascii="宋体" w:hAnsi="宋体" w:eastAsia="宋体" w:cs="宋体"/>
                <w:szCs w:val="21"/>
              </w:rPr>
              <w:t>3、给排水值守1岗2班次，长白班3人，夜班2人（夜班2班，每班1人）。</w:t>
            </w:r>
          </w:p>
        </w:tc>
        <w:tc>
          <w:tcPr>
            <w:tcW w:w="536" w:type="pct"/>
            <w:shd w:val="clear" w:color="000000" w:fill="FFFFFF"/>
            <w:vAlign w:val="center"/>
          </w:tcPr>
          <w:p w14:paraId="3F25B483">
            <w:pPr>
              <w:widowControl/>
              <w:jc w:val="center"/>
              <w:rPr>
                <w:rFonts w:ascii="宋体" w:hAnsi="宋体" w:eastAsia="宋体" w:cs="宋体"/>
                <w:szCs w:val="21"/>
              </w:rPr>
            </w:pPr>
            <w:r>
              <w:rPr>
                <w:rFonts w:hint="eastAsia" w:ascii="宋体" w:hAnsi="宋体" w:eastAsia="宋体" w:cs="宋体"/>
                <w:szCs w:val="21"/>
              </w:rPr>
              <w:t>12</w:t>
            </w:r>
          </w:p>
        </w:tc>
      </w:tr>
      <w:tr w14:paraId="422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49" w:type="pct"/>
            <w:shd w:val="clear" w:color="auto" w:fill="auto"/>
            <w:vAlign w:val="center"/>
          </w:tcPr>
          <w:p w14:paraId="3D40BA25">
            <w:pPr>
              <w:widowControl/>
              <w:jc w:val="center"/>
              <w:rPr>
                <w:rFonts w:ascii="宋体" w:hAnsi="宋体" w:eastAsia="宋体" w:cs="宋体"/>
                <w:szCs w:val="21"/>
              </w:rPr>
            </w:pPr>
            <w:r>
              <w:rPr>
                <w:rFonts w:hint="eastAsia" w:ascii="宋体" w:hAnsi="宋体" w:eastAsia="宋体" w:cs="宋体"/>
                <w:szCs w:val="21"/>
              </w:rPr>
              <w:t>医用气体</w:t>
            </w:r>
          </w:p>
        </w:tc>
        <w:tc>
          <w:tcPr>
            <w:tcW w:w="416" w:type="pct"/>
            <w:shd w:val="clear" w:color="000000" w:fill="FFFFFF"/>
            <w:vAlign w:val="center"/>
          </w:tcPr>
          <w:p w14:paraId="35EA7380">
            <w:pPr>
              <w:widowControl/>
              <w:rPr>
                <w:rFonts w:ascii="宋体" w:hAnsi="宋体" w:eastAsia="宋体" w:cs="宋体"/>
                <w:szCs w:val="21"/>
              </w:rPr>
            </w:pPr>
            <w:r>
              <w:rPr>
                <w:rFonts w:hint="eastAsia" w:ascii="宋体" w:hAnsi="宋体" w:eastAsia="宋体" w:cs="宋体"/>
                <w:szCs w:val="21"/>
              </w:rPr>
              <w:t>维修值守</w:t>
            </w:r>
          </w:p>
        </w:tc>
        <w:tc>
          <w:tcPr>
            <w:tcW w:w="1789" w:type="pct"/>
            <w:shd w:val="clear" w:color="000000" w:fill="FFFFFF"/>
            <w:vAlign w:val="center"/>
          </w:tcPr>
          <w:p w14:paraId="55DD793D">
            <w:pPr>
              <w:widowControl/>
              <w:rPr>
                <w:rFonts w:ascii="宋体" w:hAnsi="宋体" w:eastAsia="宋体" w:cs="宋体"/>
                <w:szCs w:val="21"/>
              </w:rPr>
            </w:pPr>
            <w:r>
              <w:rPr>
                <w:rFonts w:hint="eastAsia" w:ascii="宋体" w:hAnsi="宋体" w:eastAsia="宋体" w:cs="宋体"/>
                <w:szCs w:val="21"/>
              </w:rPr>
              <w:t>负责气体散瓶的配送及气体设备设施管线及末端维修（24小时维修值守）。</w:t>
            </w:r>
            <w:r>
              <w:rPr>
                <w:rFonts w:ascii="宋体" w:hAnsi="宋体" w:eastAsia="宋体" w:cs="宋体"/>
                <w:szCs w:val="21"/>
              </w:rPr>
              <w:t>负责巡查燃气</w:t>
            </w:r>
            <w:r>
              <w:rPr>
                <w:rFonts w:hint="eastAsia" w:ascii="宋体" w:hAnsi="宋体" w:eastAsia="宋体" w:cs="宋体"/>
                <w:szCs w:val="21"/>
              </w:rPr>
              <w:t>管道等</w:t>
            </w:r>
            <w:r>
              <w:rPr>
                <w:rFonts w:ascii="宋体" w:hAnsi="宋体" w:eastAsia="宋体" w:cs="宋体"/>
                <w:szCs w:val="21"/>
              </w:rPr>
              <w:t>各种计量器具的工作</w:t>
            </w:r>
            <w:r>
              <w:rPr>
                <w:rFonts w:hint="eastAsia" w:ascii="宋体" w:hAnsi="宋体" w:eastAsia="宋体" w:cs="宋体"/>
                <w:spacing w:val="-2"/>
                <w:w w:val="99"/>
                <w:kern w:val="0"/>
                <w:szCs w:val="21"/>
              </w:rPr>
              <w:t>，</w:t>
            </w:r>
            <w:r>
              <w:rPr>
                <w:rFonts w:hint="eastAsia" w:ascii="宋体" w:hAnsi="宋体" w:eastAsia="宋体" w:cs="宋体"/>
                <w:szCs w:val="21"/>
              </w:rPr>
              <w:t>发现异常立即处理，检查隐患及时上报</w:t>
            </w:r>
            <w:r>
              <w:rPr>
                <w:rFonts w:hint="eastAsia" w:ascii="宋体" w:hAnsi="宋体" w:eastAsia="宋体" w:cs="宋体"/>
                <w:spacing w:val="-2"/>
                <w:w w:val="99"/>
                <w:kern w:val="0"/>
                <w:szCs w:val="21"/>
              </w:rPr>
              <w:t>。</w:t>
            </w:r>
          </w:p>
        </w:tc>
        <w:tc>
          <w:tcPr>
            <w:tcW w:w="866" w:type="pct"/>
            <w:shd w:val="clear" w:color="000000" w:fill="FFFFFF"/>
            <w:vAlign w:val="center"/>
          </w:tcPr>
          <w:p w14:paraId="5DD22A1B">
            <w:pPr>
              <w:widowControl/>
              <w:jc w:val="center"/>
              <w:rPr>
                <w:rFonts w:ascii="宋体" w:hAnsi="宋体" w:eastAsia="宋体" w:cs="宋体"/>
                <w:szCs w:val="21"/>
              </w:rPr>
            </w:pPr>
            <w:r>
              <w:rPr>
                <w:rFonts w:hint="eastAsia" w:ascii="宋体" w:hAnsi="宋体" w:eastAsia="宋体" w:cs="宋体"/>
                <w:szCs w:val="21"/>
              </w:rPr>
              <w:t>24小时</w:t>
            </w:r>
          </w:p>
        </w:tc>
        <w:tc>
          <w:tcPr>
            <w:tcW w:w="1044" w:type="pct"/>
            <w:shd w:val="clear" w:color="000000" w:fill="FFFFFF"/>
            <w:vAlign w:val="center"/>
          </w:tcPr>
          <w:p w14:paraId="7316AA61">
            <w:pPr>
              <w:rPr>
                <w:rFonts w:ascii="宋体" w:hAnsi="宋体" w:eastAsia="宋体" w:cs="宋体"/>
                <w:szCs w:val="21"/>
              </w:rPr>
            </w:pPr>
            <w:r>
              <w:rPr>
                <w:rFonts w:hint="eastAsia" w:ascii="宋体" w:hAnsi="宋体" w:eastAsia="宋体" w:cs="宋体"/>
                <w:szCs w:val="21"/>
              </w:rPr>
              <w:t>1、设置1个岗位；24小时四班三运转。</w:t>
            </w:r>
          </w:p>
          <w:p w14:paraId="5EE66C33">
            <w:pPr>
              <w:widowControl/>
              <w:rPr>
                <w:rFonts w:ascii="宋体" w:hAnsi="宋体" w:eastAsia="宋体" w:cs="宋体"/>
                <w:szCs w:val="21"/>
              </w:rPr>
            </w:pPr>
          </w:p>
        </w:tc>
        <w:tc>
          <w:tcPr>
            <w:tcW w:w="536" w:type="pct"/>
            <w:shd w:val="clear" w:color="000000" w:fill="FFFFFF"/>
            <w:vAlign w:val="center"/>
          </w:tcPr>
          <w:p w14:paraId="68CD0390">
            <w:pPr>
              <w:widowControl/>
              <w:jc w:val="center"/>
              <w:rPr>
                <w:rFonts w:ascii="宋体" w:hAnsi="宋体" w:eastAsia="宋体" w:cs="宋体"/>
                <w:szCs w:val="21"/>
              </w:rPr>
            </w:pPr>
            <w:r>
              <w:rPr>
                <w:rFonts w:hint="eastAsia" w:ascii="宋体" w:hAnsi="宋体" w:eastAsia="宋体" w:cs="宋体"/>
                <w:szCs w:val="21"/>
              </w:rPr>
              <w:t>8</w:t>
            </w:r>
          </w:p>
        </w:tc>
      </w:tr>
      <w:tr w14:paraId="3FAB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49" w:type="pct"/>
            <w:shd w:val="clear" w:color="auto" w:fill="auto"/>
            <w:vAlign w:val="center"/>
          </w:tcPr>
          <w:p w14:paraId="0D544637">
            <w:pPr>
              <w:widowControl/>
              <w:jc w:val="center"/>
              <w:rPr>
                <w:rFonts w:ascii="宋体" w:hAnsi="宋体" w:eastAsia="宋体" w:cs="宋体"/>
                <w:szCs w:val="21"/>
              </w:rPr>
            </w:pPr>
            <w:r>
              <w:rPr>
                <w:rFonts w:hint="eastAsia" w:ascii="宋体" w:hAnsi="宋体" w:eastAsia="宋体" w:cs="宋体"/>
                <w:szCs w:val="21"/>
              </w:rPr>
              <w:t>中控室</w:t>
            </w:r>
          </w:p>
        </w:tc>
        <w:tc>
          <w:tcPr>
            <w:tcW w:w="416" w:type="pct"/>
            <w:shd w:val="clear" w:color="000000" w:fill="FFFFFF"/>
            <w:vAlign w:val="center"/>
          </w:tcPr>
          <w:p w14:paraId="41351640">
            <w:pPr>
              <w:widowControl/>
              <w:rPr>
                <w:rFonts w:ascii="宋体" w:hAnsi="宋体" w:eastAsia="宋体" w:cs="宋体"/>
                <w:szCs w:val="21"/>
              </w:rPr>
            </w:pPr>
            <w:r>
              <w:rPr>
                <w:rFonts w:hint="eastAsia" w:ascii="宋体" w:hAnsi="宋体" w:eastAsia="宋体" w:cs="宋体"/>
                <w:szCs w:val="21"/>
              </w:rPr>
              <w:t>值班</w:t>
            </w:r>
          </w:p>
        </w:tc>
        <w:tc>
          <w:tcPr>
            <w:tcW w:w="1789" w:type="pct"/>
            <w:shd w:val="clear" w:color="000000" w:fill="FFFFFF"/>
            <w:vAlign w:val="center"/>
          </w:tcPr>
          <w:p w14:paraId="4B15B65C">
            <w:pPr>
              <w:widowControl/>
              <w:rPr>
                <w:rFonts w:ascii="宋体" w:hAnsi="宋体" w:eastAsia="宋体" w:cs="宋体"/>
                <w:szCs w:val="21"/>
              </w:rPr>
            </w:pPr>
            <w:r>
              <w:rPr>
                <w:rFonts w:hint="eastAsia" w:ascii="宋体" w:hAnsi="宋体" w:eastAsia="宋体" w:cs="宋体"/>
                <w:szCs w:val="21"/>
              </w:rPr>
              <w:t>负责总务处中控室的设备运行数据监测监控和综合报修事项的受理、记录、派单协调，并进行事件追踪和结果反馈等工作。（智慧后勤系统值班）</w:t>
            </w:r>
          </w:p>
        </w:tc>
        <w:tc>
          <w:tcPr>
            <w:tcW w:w="866" w:type="pct"/>
            <w:shd w:val="clear" w:color="000000" w:fill="FFFFFF"/>
            <w:vAlign w:val="center"/>
          </w:tcPr>
          <w:p w14:paraId="638EF854">
            <w:pPr>
              <w:widowControl/>
              <w:jc w:val="center"/>
              <w:rPr>
                <w:rFonts w:ascii="宋体" w:hAnsi="宋体" w:eastAsia="宋体" w:cs="宋体"/>
                <w:szCs w:val="21"/>
              </w:rPr>
            </w:pPr>
            <w:r>
              <w:rPr>
                <w:rFonts w:hint="eastAsia" w:ascii="宋体" w:hAnsi="宋体" w:eastAsia="宋体" w:cs="宋体"/>
                <w:szCs w:val="21"/>
              </w:rPr>
              <w:t>24小时</w:t>
            </w:r>
          </w:p>
          <w:p w14:paraId="03C169CF">
            <w:pPr>
              <w:widowControl/>
              <w:jc w:val="center"/>
              <w:rPr>
                <w:rFonts w:ascii="宋体" w:hAnsi="宋体" w:eastAsia="宋体" w:cs="宋体"/>
                <w:szCs w:val="21"/>
              </w:rPr>
            </w:pPr>
            <w:r>
              <w:rPr>
                <w:rFonts w:hint="eastAsia" w:ascii="宋体" w:hAnsi="宋体" w:eastAsia="宋体" w:cs="宋体"/>
                <w:szCs w:val="21"/>
              </w:rPr>
              <w:t>(另设长白班8:00—17:00)</w:t>
            </w:r>
          </w:p>
        </w:tc>
        <w:tc>
          <w:tcPr>
            <w:tcW w:w="1044" w:type="pct"/>
            <w:shd w:val="clear" w:color="000000" w:fill="FFFFFF"/>
            <w:vAlign w:val="center"/>
          </w:tcPr>
          <w:p w14:paraId="1555E517">
            <w:pPr>
              <w:wordWrap w:val="0"/>
              <w:rPr>
                <w:rFonts w:ascii="宋体" w:hAnsi="宋体" w:eastAsia="宋体" w:cs="宋体"/>
                <w:szCs w:val="21"/>
              </w:rPr>
            </w:pPr>
            <w:r>
              <w:rPr>
                <w:rFonts w:hint="eastAsia" w:ascii="宋体" w:hAnsi="宋体" w:eastAsia="宋体" w:cs="宋体"/>
                <w:szCs w:val="21"/>
              </w:rPr>
              <w:t>1、设置2个岗位；1岗24小时四班三运转，1岗为长白班</w:t>
            </w:r>
          </w:p>
          <w:p w14:paraId="21904FC6">
            <w:pPr>
              <w:widowControl/>
              <w:rPr>
                <w:rFonts w:ascii="宋体" w:hAnsi="宋体" w:eastAsia="宋体" w:cs="宋体"/>
                <w:szCs w:val="21"/>
              </w:rPr>
            </w:pPr>
            <w:r>
              <w:rPr>
                <w:rFonts w:hint="eastAsia" w:ascii="宋体" w:hAnsi="宋体" w:eastAsia="宋体" w:cs="宋体"/>
                <w:szCs w:val="21"/>
              </w:rPr>
              <w:t>2、按照行业标准要有一名长白班负责智慧后勤系统调度。</w:t>
            </w:r>
          </w:p>
        </w:tc>
        <w:tc>
          <w:tcPr>
            <w:tcW w:w="536" w:type="pct"/>
            <w:shd w:val="clear" w:color="000000" w:fill="FFFFFF"/>
            <w:vAlign w:val="center"/>
          </w:tcPr>
          <w:p w14:paraId="59270DB9">
            <w:pPr>
              <w:widowControl/>
              <w:jc w:val="center"/>
              <w:rPr>
                <w:rFonts w:ascii="宋体" w:hAnsi="宋体" w:eastAsia="宋体" w:cs="宋体"/>
                <w:szCs w:val="21"/>
              </w:rPr>
            </w:pPr>
            <w:r>
              <w:rPr>
                <w:rFonts w:hint="eastAsia" w:ascii="宋体" w:hAnsi="宋体" w:eastAsia="宋体" w:cs="宋体"/>
                <w:szCs w:val="21"/>
              </w:rPr>
              <w:t>5</w:t>
            </w:r>
          </w:p>
        </w:tc>
      </w:tr>
      <w:tr w14:paraId="6632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49" w:type="pct"/>
            <w:shd w:val="clear" w:color="000000" w:fill="FFFFFF"/>
            <w:vAlign w:val="center"/>
          </w:tcPr>
          <w:p w14:paraId="22F9250A">
            <w:pPr>
              <w:widowControl/>
              <w:jc w:val="center"/>
              <w:rPr>
                <w:rFonts w:ascii="宋体" w:hAnsi="宋体" w:eastAsia="宋体" w:cs="宋体"/>
                <w:szCs w:val="21"/>
              </w:rPr>
            </w:pPr>
            <w:r>
              <w:rPr>
                <w:rFonts w:hint="eastAsia" w:ascii="宋体" w:hAnsi="宋体" w:eastAsia="宋体" w:cs="宋体"/>
                <w:szCs w:val="21"/>
              </w:rPr>
              <w:t>总计</w:t>
            </w:r>
          </w:p>
        </w:tc>
        <w:tc>
          <w:tcPr>
            <w:tcW w:w="416" w:type="pct"/>
            <w:shd w:val="clear" w:color="000000" w:fill="FFFFFF"/>
            <w:vAlign w:val="center"/>
          </w:tcPr>
          <w:p w14:paraId="2AADA7EE">
            <w:pPr>
              <w:widowControl/>
              <w:jc w:val="center"/>
              <w:rPr>
                <w:rFonts w:ascii="宋体" w:hAnsi="宋体" w:eastAsia="宋体" w:cs="宋体"/>
                <w:szCs w:val="21"/>
              </w:rPr>
            </w:pPr>
          </w:p>
        </w:tc>
        <w:tc>
          <w:tcPr>
            <w:tcW w:w="1789" w:type="pct"/>
            <w:shd w:val="clear" w:color="000000" w:fill="FFFFFF"/>
            <w:vAlign w:val="center"/>
          </w:tcPr>
          <w:p w14:paraId="00030668">
            <w:pPr>
              <w:widowControl/>
              <w:rPr>
                <w:rFonts w:ascii="宋体" w:hAnsi="宋体" w:eastAsia="宋体" w:cs="宋体"/>
                <w:szCs w:val="21"/>
              </w:rPr>
            </w:pPr>
          </w:p>
        </w:tc>
        <w:tc>
          <w:tcPr>
            <w:tcW w:w="866" w:type="pct"/>
            <w:shd w:val="clear" w:color="000000" w:fill="FFFFFF"/>
            <w:vAlign w:val="center"/>
          </w:tcPr>
          <w:p w14:paraId="616369C2">
            <w:pPr>
              <w:widowControl/>
              <w:jc w:val="center"/>
              <w:rPr>
                <w:rFonts w:ascii="宋体" w:hAnsi="宋体" w:eastAsia="宋体" w:cs="宋体"/>
                <w:szCs w:val="21"/>
              </w:rPr>
            </w:pPr>
          </w:p>
        </w:tc>
        <w:tc>
          <w:tcPr>
            <w:tcW w:w="1044" w:type="pct"/>
            <w:shd w:val="clear" w:color="000000" w:fill="FFFFFF"/>
            <w:vAlign w:val="center"/>
          </w:tcPr>
          <w:p w14:paraId="2DE6040E">
            <w:pPr>
              <w:widowControl/>
              <w:ind w:firstLine="315" w:firstLineChars="150"/>
              <w:rPr>
                <w:rFonts w:ascii="宋体" w:hAnsi="宋体" w:eastAsia="宋体" w:cs="宋体"/>
                <w:szCs w:val="21"/>
              </w:rPr>
            </w:pPr>
          </w:p>
        </w:tc>
        <w:tc>
          <w:tcPr>
            <w:tcW w:w="536" w:type="pct"/>
            <w:shd w:val="clear" w:color="000000" w:fill="FFFFFF"/>
            <w:vAlign w:val="center"/>
          </w:tcPr>
          <w:p w14:paraId="0FD03661">
            <w:pPr>
              <w:widowControl/>
              <w:jc w:val="center"/>
              <w:rPr>
                <w:rFonts w:ascii="宋体" w:hAnsi="宋体" w:eastAsia="宋体" w:cs="宋体"/>
                <w:szCs w:val="21"/>
              </w:rPr>
            </w:pPr>
            <w:r>
              <w:rPr>
                <w:rFonts w:hint="eastAsia" w:ascii="宋体" w:hAnsi="宋体" w:eastAsia="宋体" w:cs="宋体"/>
                <w:szCs w:val="21"/>
              </w:rPr>
              <w:t>62人</w:t>
            </w:r>
          </w:p>
        </w:tc>
      </w:tr>
    </w:tbl>
    <w:p w14:paraId="353FD019">
      <w:pPr>
        <w:spacing w:line="360" w:lineRule="auto"/>
        <w:ind w:firstLine="480" w:firstLineChars="200"/>
        <w:rPr>
          <w:rFonts w:ascii="宋体" w:hAnsi="宋体" w:eastAsia="宋体"/>
          <w:bCs/>
          <w:sz w:val="24"/>
          <w:szCs w:val="24"/>
        </w:rPr>
      </w:pPr>
      <w:r>
        <w:rPr>
          <w:rFonts w:ascii="宋体" w:hAnsi="宋体" w:eastAsia="宋体"/>
          <w:bCs/>
          <w:sz w:val="24"/>
          <w:szCs w:val="24"/>
        </w:rPr>
        <w:t>1.4工程运行人员要求</w:t>
      </w:r>
    </w:p>
    <w:p w14:paraId="75015C1D">
      <w:pPr>
        <w:spacing w:line="360" w:lineRule="auto"/>
        <w:ind w:firstLine="480" w:firstLineChars="200"/>
        <w:rPr>
          <w:rFonts w:ascii="宋体" w:hAnsi="宋体" w:eastAsia="宋体"/>
          <w:bCs/>
          <w:sz w:val="24"/>
          <w:szCs w:val="24"/>
        </w:rPr>
      </w:pPr>
      <w:r>
        <w:rPr>
          <w:rFonts w:hint="eastAsia" w:ascii="宋体" w:hAnsi="宋体" w:eastAsia="宋体"/>
          <w:bCs/>
          <w:sz w:val="24"/>
          <w:szCs w:val="24"/>
        </w:rPr>
        <w:t>按照相关规定配备维修人员和工作时间。为保证医院基础运行工作平稳有序进行，保证各设施设备稳定运行，项目中各专业主管及相对重要岗位人员（如净化区域运维人员）应相对固定，如有岗位人员调整，应至少提前一个月通知甲方，待新入岗人员熟悉岗位工作，方可进行调整。</w:t>
      </w:r>
    </w:p>
    <w:p w14:paraId="53BA6CF8">
      <w:pPr>
        <w:spacing w:line="360" w:lineRule="auto"/>
        <w:ind w:firstLine="480" w:firstLineChars="200"/>
        <w:rPr>
          <w:rFonts w:ascii="宋体" w:hAnsi="宋体" w:eastAsia="宋体"/>
          <w:bCs/>
          <w:sz w:val="24"/>
          <w:szCs w:val="24"/>
        </w:rPr>
      </w:pPr>
      <w:r>
        <w:rPr>
          <w:rFonts w:ascii="宋体" w:hAnsi="宋体" w:eastAsia="宋体"/>
          <w:bCs/>
          <w:sz w:val="24"/>
          <w:szCs w:val="24"/>
        </w:rPr>
        <w:t>1.5对</w:t>
      </w:r>
      <w:r>
        <w:rPr>
          <w:rFonts w:hint="eastAsia" w:ascii="宋体" w:hAnsi="宋体" w:eastAsia="宋体"/>
          <w:bCs/>
          <w:sz w:val="24"/>
          <w:szCs w:val="24"/>
        </w:rPr>
        <w:t>乙方</w:t>
      </w:r>
      <w:r>
        <w:rPr>
          <w:rFonts w:ascii="宋体" w:hAnsi="宋体" w:eastAsia="宋体"/>
          <w:bCs/>
          <w:sz w:val="24"/>
          <w:szCs w:val="24"/>
        </w:rPr>
        <w:t>服务要求</w:t>
      </w:r>
    </w:p>
    <w:p w14:paraId="3B29E184">
      <w:pPr>
        <w:spacing w:line="360" w:lineRule="auto"/>
        <w:ind w:firstLine="480" w:firstLineChars="200"/>
        <w:rPr>
          <w:rFonts w:ascii="宋体" w:hAnsi="宋体" w:eastAsia="宋体"/>
          <w:bCs/>
          <w:sz w:val="24"/>
          <w:szCs w:val="24"/>
        </w:rPr>
      </w:pPr>
      <w:r>
        <w:rPr>
          <w:rFonts w:hint="eastAsia" w:ascii="宋体" w:hAnsi="宋体" w:eastAsia="宋体"/>
          <w:bCs/>
          <w:sz w:val="24"/>
          <w:szCs w:val="24"/>
        </w:rPr>
        <w:t>需具备承担过综合医院工程运行与维修服务需求的能力，采用先进的物业管理信息化系统和手段，能够执行医院主管部门规定的工程运维服务管理要求。</w:t>
      </w:r>
    </w:p>
    <w:p w14:paraId="084B9CB2">
      <w:pPr>
        <w:spacing w:line="360" w:lineRule="auto"/>
        <w:ind w:firstLine="480" w:firstLineChars="200"/>
        <w:rPr>
          <w:rFonts w:ascii="宋体" w:hAnsi="宋体" w:eastAsia="宋体"/>
          <w:bCs/>
          <w:sz w:val="24"/>
          <w:szCs w:val="24"/>
        </w:rPr>
      </w:pPr>
    </w:p>
    <w:p w14:paraId="500F9108">
      <w:pPr>
        <w:spacing w:line="360" w:lineRule="auto"/>
        <w:ind w:firstLine="480" w:firstLineChars="200"/>
        <w:rPr>
          <w:rFonts w:ascii="宋体" w:hAnsi="宋体" w:eastAsia="宋体"/>
          <w:bCs/>
          <w:sz w:val="24"/>
          <w:szCs w:val="24"/>
        </w:rPr>
      </w:pPr>
      <w:r>
        <w:rPr>
          <w:rFonts w:ascii="宋体" w:hAnsi="宋体" w:eastAsia="宋体"/>
          <w:bCs/>
          <w:sz w:val="24"/>
          <w:szCs w:val="24"/>
        </w:rPr>
        <w:t>2、工程运行与维修服务主要工作</w:t>
      </w:r>
    </w:p>
    <w:p w14:paraId="5AF103C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1）热交换系统及供暖系统。</w:t>
      </w:r>
    </w:p>
    <w:p w14:paraId="1126963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2）给排水系统（水箱、水泵、水龙头、淋浴器、脚踏阀、管道、截门等）。</w:t>
      </w:r>
    </w:p>
    <w:p w14:paraId="4CDF1D6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3）弱电维修（电话、视频会议、门禁、网络）。</w:t>
      </w:r>
    </w:p>
    <w:p w14:paraId="303BAD3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4）综合维修（电气焊、门窗、办公家具、候诊椅、医用床、锁具、土木、泥瓦、油漆等）。</w:t>
      </w:r>
    </w:p>
    <w:p w14:paraId="799044A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5）低压电器维修（低压配电柜、楼宇配电箱、照明系统、插头、插座等）。</w:t>
      </w:r>
    </w:p>
    <w:p w14:paraId="043C3DA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6）液氧气体管道末端维修（氧气、真空负压、医用空气）及手术室内气体相关管道、汇流排及（氧气、真空负压、医用空气、笑气、氮气、二氧化碳、麻醉废气）等气体维修。</w:t>
      </w:r>
    </w:p>
    <w:p w14:paraId="59EF047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7）空调系统。</w:t>
      </w:r>
    </w:p>
    <w:p w14:paraId="215E738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8）其它工作（零小搬家、杂活队、配合施工方、维保方进行维修施工等）。</w:t>
      </w:r>
    </w:p>
    <w:p w14:paraId="14E76DB7">
      <w:pPr>
        <w:spacing w:line="360" w:lineRule="auto"/>
        <w:ind w:firstLine="480" w:firstLineChars="200"/>
        <w:rPr>
          <w:rFonts w:ascii="宋体" w:hAnsi="宋体" w:eastAsia="宋体"/>
          <w:bCs/>
          <w:sz w:val="24"/>
          <w:szCs w:val="24"/>
        </w:rPr>
      </w:pPr>
    </w:p>
    <w:p w14:paraId="0A308A76">
      <w:pPr>
        <w:spacing w:line="360" w:lineRule="auto"/>
        <w:ind w:firstLine="480" w:firstLineChars="200"/>
        <w:rPr>
          <w:rFonts w:ascii="宋体" w:hAnsi="宋体" w:eastAsia="宋体"/>
          <w:bCs/>
          <w:sz w:val="24"/>
          <w:szCs w:val="24"/>
        </w:rPr>
      </w:pPr>
      <w:r>
        <w:rPr>
          <w:rFonts w:ascii="宋体" w:hAnsi="宋体" w:eastAsia="宋体"/>
          <w:bCs/>
          <w:sz w:val="24"/>
          <w:szCs w:val="24"/>
        </w:rPr>
        <w:t>3、工程维修（运行）工作内容和标准</w:t>
      </w:r>
    </w:p>
    <w:p w14:paraId="4335EC8A">
      <w:pPr>
        <w:spacing w:line="360" w:lineRule="auto"/>
        <w:ind w:firstLine="480" w:firstLineChars="200"/>
        <w:rPr>
          <w:rFonts w:ascii="宋体" w:hAnsi="宋体" w:eastAsia="宋体"/>
          <w:bCs/>
          <w:sz w:val="24"/>
          <w:szCs w:val="24"/>
        </w:rPr>
      </w:pPr>
      <w:r>
        <w:rPr>
          <w:rFonts w:ascii="宋体" w:hAnsi="宋体" w:eastAsia="宋体"/>
          <w:bCs/>
          <w:sz w:val="24"/>
          <w:szCs w:val="24"/>
        </w:rPr>
        <w:t>1、低压电工运维</w:t>
      </w:r>
    </w:p>
    <w:p w14:paraId="4A4D88D7">
      <w:pPr>
        <w:spacing w:line="360" w:lineRule="auto"/>
        <w:ind w:firstLine="480" w:firstLineChars="200"/>
        <w:rPr>
          <w:rFonts w:ascii="宋体" w:hAnsi="宋体" w:eastAsia="宋体"/>
          <w:bCs/>
          <w:sz w:val="24"/>
          <w:szCs w:val="24"/>
        </w:rPr>
      </w:pPr>
      <w:r>
        <w:rPr>
          <w:rFonts w:ascii="宋体" w:hAnsi="宋体" w:eastAsia="宋体"/>
          <w:bCs/>
          <w:sz w:val="24"/>
          <w:szCs w:val="24"/>
        </w:rPr>
        <w:t>3.1.1工作内容</w:t>
      </w:r>
    </w:p>
    <w:p w14:paraId="52F425B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1）负责强电间内照明配电柜、动力配电柜、医疗设备配电柜、应急照明互投柜日巡检工作。（每月至少一次，特殊情况加强巡视）</w:t>
      </w:r>
    </w:p>
    <w:p w14:paraId="56EF730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2）负责配电箱的月巡检及清扫工作。</w:t>
      </w:r>
    </w:p>
    <w:p w14:paraId="4B303FA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3）负责灯具的维修和巡视工作。</w:t>
      </w:r>
    </w:p>
    <w:p w14:paraId="7F6CDC9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4）负责开关、空调面板和插座的维修和巡视工作。</w:t>
      </w:r>
    </w:p>
    <w:p w14:paraId="78EF625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5）负责每季度对强电间、配电箱的保养工作。</w:t>
      </w:r>
    </w:p>
    <w:p w14:paraId="77E98A7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6）负责每季度各类电机的保养维修工作。</w:t>
      </w:r>
    </w:p>
    <w:p w14:paraId="3D46B30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7）受理各科室照明、插座等临时故障的报修，按规定时间到达现场进行处理。</w:t>
      </w:r>
    </w:p>
    <w:p w14:paraId="15653D8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8）熟悉电力行业相关知识，具有较强现场操作能力。</w:t>
      </w:r>
    </w:p>
    <w:p w14:paraId="28E7622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9）严格按照电力法规及行业的标准要求，规范操作。</w:t>
      </w:r>
    </w:p>
    <w:p w14:paraId="7A91FD7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10）熟练掌握</w:t>
      </w:r>
      <w:r>
        <w:rPr>
          <w:rFonts w:hint="eastAsia" w:ascii="宋体" w:hAnsi="宋体" w:eastAsia="宋体"/>
          <w:bCs/>
          <w:sz w:val="24"/>
          <w:szCs w:val="24"/>
        </w:rPr>
        <w:t>甲方</w:t>
      </w:r>
      <w:r>
        <w:rPr>
          <w:rFonts w:ascii="宋体" w:hAnsi="宋体" w:eastAsia="宋体"/>
          <w:bCs/>
          <w:sz w:val="24"/>
          <w:szCs w:val="24"/>
        </w:rPr>
        <w:t>电力点位、平面布局、各栋、各楼层配电系统图。</w:t>
      </w:r>
    </w:p>
    <w:p w14:paraId="6DFDB87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11）按</w:t>
      </w:r>
      <w:r>
        <w:rPr>
          <w:rFonts w:hint="eastAsia" w:ascii="宋体" w:hAnsi="宋体" w:eastAsia="宋体"/>
          <w:bCs/>
          <w:sz w:val="24"/>
          <w:szCs w:val="24"/>
        </w:rPr>
        <w:t>甲方</w:t>
      </w:r>
      <w:r>
        <w:rPr>
          <w:rFonts w:ascii="宋体" w:hAnsi="宋体" w:eastAsia="宋体"/>
          <w:bCs/>
          <w:sz w:val="24"/>
          <w:szCs w:val="24"/>
        </w:rPr>
        <w:t>供用电管理规定，认真及时地处理好</w:t>
      </w:r>
      <w:r>
        <w:rPr>
          <w:rFonts w:hint="eastAsia" w:ascii="宋体" w:hAnsi="宋体" w:eastAsia="宋体"/>
          <w:bCs/>
          <w:sz w:val="24"/>
          <w:szCs w:val="24"/>
        </w:rPr>
        <w:t>甲方</w:t>
      </w:r>
      <w:r>
        <w:rPr>
          <w:rFonts w:ascii="宋体" w:hAnsi="宋体" w:eastAsia="宋体"/>
          <w:bCs/>
          <w:sz w:val="24"/>
          <w:szCs w:val="24"/>
        </w:rPr>
        <w:t>电力新增布设、改造拆除、日常维修维护，应急抢修和其他临时性工作。</w:t>
      </w:r>
    </w:p>
    <w:p w14:paraId="2CC3E59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12）负责编制物业服务区内的所有配电箱柜档案，编制内容包括配 电箱柜型号类型、负责送电区域、所在位置、提供标识及编号、维修记 录等相关信息建立档案备查（电子文档和纸质文档）。</w:t>
      </w:r>
    </w:p>
    <w:p w14:paraId="45B2F1A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13）按照</w:t>
      </w:r>
      <w:r>
        <w:rPr>
          <w:rFonts w:hint="eastAsia" w:ascii="宋体" w:hAnsi="宋体" w:eastAsia="宋体"/>
          <w:bCs/>
          <w:sz w:val="24"/>
          <w:szCs w:val="24"/>
        </w:rPr>
        <w:t>甲方</w:t>
      </w:r>
      <w:r>
        <w:rPr>
          <w:rFonts w:ascii="宋体" w:hAnsi="宋体" w:eastAsia="宋体"/>
          <w:bCs/>
          <w:sz w:val="24"/>
          <w:szCs w:val="24"/>
        </w:rPr>
        <w:t>需求，对照明线路、强电线路进行安装、改装、拆除及检修。</w:t>
      </w:r>
    </w:p>
    <w:p w14:paraId="1246C01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14）</w:t>
      </w:r>
      <w:r>
        <w:rPr>
          <w:rFonts w:hint="eastAsia" w:ascii="宋体" w:hAnsi="宋体" w:eastAsia="宋体"/>
          <w:bCs/>
          <w:sz w:val="24"/>
          <w:szCs w:val="24"/>
        </w:rPr>
        <w:t>甲方</w:t>
      </w:r>
      <w:r>
        <w:rPr>
          <w:rFonts w:ascii="宋体" w:hAnsi="宋体" w:eastAsia="宋体"/>
          <w:bCs/>
          <w:sz w:val="24"/>
          <w:szCs w:val="24"/>
        </w:rPr>
        <w:t>潜水泵、送排风机、等设施设备检修更换、安装、调试。</w:t>
      </w:r>
    </w:p>
    <w:p w14:paraId="484E9A7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15）二级以下配电分箱、柜及配电线路的检修，配件更换。</w:t>
      </w:r>
    </w:p>
    <w:p w14:paraId="137D5CC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16）定期对医院大功率电器线路进行巡检并记录。</w:t>
      </w:r>
    </w:p>
    <w:p w14:paraId="508613E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17）协助</w:t>
      </w:r>
      <w:r>
        <w:rPr>
          <w:rFonts w:hint="eastAsia" w:ascii="宋体" w:hAnsi="宋体" w:eastAsia="宋体"/>
          <w:bCs/>
          <w:sz w:val="24"/>
          <w:szCs w:val="24"/>
        </w:rPr>
        <w:t>甲方</w:t>
      </w:r>
      <w:r>
        <w:rPr>
          <w:rFonts w:ascii="宋体" w:hAnsi="宋体" w:eastAsia="宋体"/>
          <w:bCs/>
          <w:sz w:val="24"/>
          <w:szCs w:val="24"/>
        </w:rPr>
        <w:t>进行强电系统的年检维修工作。</w:t>
      </w:r>
    </w:p>
    <w:p w14:paraId="3833F74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18）服从</w:t>
      </w:r>
      <w:r>
        <w:rPr>
          <w:rFonts w:hint="eastAsia" w:ascii="宋体" w:hAnsi="宋体" w:eastAsia="宋体"/>
          <w:bCs/>
          <w:sz w:val="24"/>
          <w:szCs w:val="24"/>
        </w:rPr>
        <w:t>甲方</w:t>
      </w:r>
      <w:r>
        <w:rPr>
          <w:rFonts w:ascii="宋体" w:hAnsi="宋体" w:eastAsia="宋体"/>
          <w:bCs/>
          <w:sz w:val="24"/>
          <w:szCs w:val="24"/>
        </w:rPr>
        <w:t>的规划安排，按时完成各类计划性及应急性工作，并做好维修工作台账。</w:t>
      </w:r>
    </w:p>
    <w:p w14:paraId="09EE051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19）按照特种作业工作需要进行各项应急演练。（各项演练每年至少一次）</w:t>
      </w:r>
    </w:p>
    <w:p w14:paraId="57256673">
      <w:pPr>
        <w:spacing w:line="360" w:lineRule="auto"/>
        <w:ind w:firstLine="480" w:firstLineChars="200"/>
        <w:rPr>
          <w:rFonts w:ascii="宋体" w:hAnsi="宋体" w:eastAsia="宋体"/>
          <w:bCs/>
          <w:sz w:val="24"/>
          <w:szCs w:val="24"/>
        </w:rPr>
      </w:pPr>
      <w:r>
        <w:rPr>
          <w:rFonts w:ascii="宋体" w:hAnsi="宋体" w:eastAsia="宋体"/>
          <w:bCs/>
          <w:sz w:val="24"/>
          <w:szCs w:val="24"/>
        </w:rPr>
        <w:t>3.1.2工作标准</w:t>
      </w:r>
    </w:p>
    <w:p w14:paraId="6C562BD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1）认真接听报修电话并详细记录报修情况。</w:t>
      </w:r>
    </w:p>
    <w:p w14:paraId="481B445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 xml:space="preserve">2）接到报修，及时到场维修处理。 </w:t>
      </w:r>
    </w:p>
    <w:p w14:paraId="73A6D34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3）在维修过程中，严格执行安全和行业规程。</w:t>
      </w:r>
    </w:p>
    <w:p w14:paraId="0A3BC9C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4）维修终结，清理现场，恢复初始状态并做好记录。</w:t>
      </w:r>
    </w:p>
    <w:p w14:paraId="6F928C0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5）按规定对所辖区域设备运行状态进行巡视检查，确保安全可靠。</w:t>
      </w:r>
    </w:p>
    <w:p w14:paraId="2E96B01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6）做好各项记录，字迹清楚。</w:t>
      </w:r>
    </w:p>
    <w:p w14:paraId="5222041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7）保持所辖区域的机房和设备清洁卫生。</w:t>
      </w:r>
    </w:p>
    <w:p w14:paraId="64B62DBA">
      <w:pPr>
        <w:spacing w:line="360" w:lineRule="auto"/>
        <w:ind w:firstLine="480" w:firstLineChars="200"/>
        <w:rPr>
          <w:rFonts w:ascii="宋体" w:hAnsi="宋体" w:eastAsia="宋体"/>
          <w:bCs/>
          <w:sz w:val="24"/>
          <w:szCs w:val="24"/>
        </w:rPr>
      </w:pPr>
    </w:p>
    <w:p w14:paraId="7A783B7D">
      <w:pPr>
        <w:spacing w:line="360" w:lineRule="auto"/>
        <w:ind w:firstLine="480" w:firstLineChars="200"/>
        <w:rPr>
          <w:rFonts w:ascii="宋体" w:hAnsi="宋体" w:eastAsia="宋体"/>
          <w:bCs/>
          <w:sz w:val="24"/>
          <w:szCs w:val="24"/>
        </w:rPr>
      </w:pPr>
      <w:r>
        <w:rPr>
          <w:rFonts w:ascii="宋体" w:hAnsi="宋体" w:eastAsia="宋体"/>
          <w:bCs/>
          <w:sz w:val="24"/>
          <w:szCs w:val="24"/>
        </w:rPr>
        <w:t>3.2给排水运维</w:t>
      </w:r>
    </w:p>
    <w:p w14:paraId="0D8459DD">
      <w:pPr>
        <w:spacing w:line="360" w:lineRule="auto"/>
        <w:ind w:firstLine="480" w:firstLineChars="200"/>
        <w:rPr>
          <w:rFonts w:ascii="宋体" w:hAnsi="宋体" w:eastAsia="宋体"/>
          <w:bCs/>
          <w:sz w:val="24"/>
          <w:szCs w:val="24"/>
        </w:rPr>
      </w:pPr>
      <w:r>
        <w:rPr>
          <w:rFonts w:ascii="宋体" w:hAnsi="宋体" w:eastAsia="宋体"/>
          <w:bCs/>
          <w:sz w:val="24"/>
          <w:szCs w:val="24"/>
        </w:rPr>
        <w:t>3.2.1工作内容</w:t>
      </w:r>
    </w:p>
    <w:p w14:paraId="6F6B89B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1）每日加强日常检查巡视，保证给排水系统正常运行使用；</w:t>
      </w:r>
    </w:p>
    <w:p w14:paraId="5D8E6D6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2）设备、阀门管道工作正常，无跑、冒、滴漏；</w:t>
      </w:r>
    </w:p>
    <w:p w14:paraId="4EBC9A8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3）按规定对水箱设施设备进行清洁、消毒，保证饮用水达到行业规定的标准；</w:t>
      </w:r>
    </w:p>
    <w:p w14:paraId="4D5ADFA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4）操作人员具有健康证明；水箱、水池清洁卫生，无二次污染；</w:t>
      </w:r>
    </w:p>
    <w:p w14:paraId="570BAB7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5）饮用水各项指标符合有关行业规定标准。制定事故应急处理方案，遇有事故，维修人员在规定时间内进行抢修，无大面积跑水、泛水、长时间停水现象；</w:t>
      </w:r>
    </w:p>
    <w:p w14:paraId="73D67DF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6）配合</w:t>
      </w:r>
      <w:r>
        <w:rPr>
          <w:rFonts w:hint="eastAsia" w:ascii="宋体" w:hAnsi="宋体" w:eastAsia="宋体"/>
          <w:bCs/>
          <w:sz w:val="24"/>
          <w:szCs w:val="24"/>
        </w:rPr>
        <w:t>甲方</w:t>
      </w:r>
      <w:r>
        <w:rPr>
          <w:rFonts w:ascii="宋体" w:hAnsi="宋体" w:eastAsia="宋体"/>
          <w:bCs/>
          <w:sz w:val="24"/>
          <w:szCs w:val="24"/>
        </w:rPr>
        <w:t>二次供水系统进行年检；</w:t>
      </w:r>
    </w:p>
    <w:p w14:paraId="3577F9F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7）直接从事二次供水的工作人员必须取得健康证明；</w:t>
      </w:r>
    </w:p>
    <w:p w14:paraId="5A79F74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8）定期对泵房供水排水设备进行维护；</w:t>
      </w:r>
    </w:p>
    <w:p w14:paraId="5A38888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9）按</w:t>
      </w:r>
      <w:r>
        <w:rPr>
          <w:rFonts w:hint="eastAsia" w:ascii="宋体" w:hAnsi="宋体" w:eastAsia="宋体"/>
          <w:bCs/>
          <w:sz w:val="24"/>
          <w:szCs w:val="24"/>
        </w:rPr>
        <w:t>甲方</w:t>
      </w:r>
      <w:r>
        <w:rPr>
          <w:rFonts w:ascii="宋体" w:hAnsi="宋体" w:eastAsia="宋体"/>
          <w:bCs/>
          <w:sz w:val="24"/>
          <w:szCs w:val="24"/>
        </w:rPr>
        <w:t>要求对水质过滤净化设备更换滤芯，保证水质达标。</w:t>
      </w:r>
    </w:p>
    <w:p w14:paraId="0F2DD551">
      <w:pPr>
        <w:spacing w:line="360" w:lineRule="auto"/>
        <w:ind w:firstLine="480" w:firstLineChars="200"/>
        <w:rPr>
          <w:rFonts w:ascii="宋体" w:hAnsi="宋体" w:eastAsia="宋体"/>
          <w:bCs/>
          <w:sz w:val="24"/>
          <w:szCs w:val="24"/>
        </w:rPr>
      </w:pPr>
      <w:r>
        <w:rPr>
          <w:rFonts w:ascii="宋体" w:hAnsi="宋体" w:eastAsia="宋体"/>
          <w:bCs/>
          <w:sz w:val="24"/>
          <w:szCs w:val="24"/>
        </w:rPr>
        <w:t>3.2.2工作标准</w:t>
      </w:r>
    </w:p>
    <w:p w14:paraId="6C1F7ECE">
      <w:pPr>
        <w:spacing w:line="360" w:lineRule="auto"/>
        <w:ind w:firstLine="480" w:firstLineChars="200"/>
        <w:rPr>
          <w:rFonts w:ascii="宋体" w:hAnsi="宋体" w:eastAsia="宋体"/>
          <w:bCs/>
          <w:sz w:val="24"/>
          <w:szCs w:val="24"/>
        </w:rPr>
      </w:pPr>
      <w:r>
        <w:rPr>
          <w:rFonts w:ascii="宋体" w:hAnsi="宋体" w:eastAsia="宋体"/>
          <w:bCs/>
          <w:sz w:val="24"/>
          <w:szCs w:val="24"/>
        </w:rPr>
        <w:t>1、负责院区内给水、排水系统的截门、龙头、开关等的日常维修及管线的跑、冒、滴、漏的维修工作，院区内全部下水，地漏疏通工作及屋面天沟、雨落管等维修，并做好相关记录。</w:t>
      </w:r>
    </w:p>
    <w:p w14:paraId="251DB360">
      <w:pPr>
        <w:spacing w:line="360" w:lineRule="auto"/>
        <w:ind w:firstLine="480" w:firstLineChars="200"/>
        <w:rPr>
          <w:rFonts w:ascii="宋体" w:hAnsi="宋体" w:eastAsia="宋体"/>
          <w:bCs/>
          <w:sz w:val="24"/>
          <w:szCs w:val="24"/>
        </w:rPr>
      </w:pPr>
      <w:r>
        <w:rPr>
          <w:rFonts w:ascii="宋体" w:hAnsi="宋体" w:eastAsia="宋体"/>
          <w:bCs/>
          <w:sz w:val="24"/>
          <w:szCs w:val="24"/>
        </w:rPr>
        <w:t>2、每天巡查污水坑、集水坑，每月巡查一次化粪池，每季度巡查一次污水过井，并做好相关记录。</w:t>
      </w:r>
    </w:p>
    <w:p w14:paraId="12BA5E9D">
      <w:pPr>
        <w:spacing w:line="360" w:lineRule="auto"/>
        <w:ind w:firstLine="480" w:firstLineChars="200"/>
        <w:rPr>
          <w:rFonts w:ascii="宋体" w:hAnsi="宋体" w:eastAsia="宋体"/>
          <w:bCs/>
          <w:sz w:val="24"/>
          <w:szCs w:val="24"/>
        </w:rPr>
      </w:pPr>
      <w:r>
        <w:rPr>
          <w:rFonts w:ascii="宋体" w:hAnsi="宋体" w:eastAsia="宋体"/>
          <w:bCs/>
          <w:sz w:val="24"/>
          <w:szCs w:val="24"/>
        </w:rPr>
        <w:t>3、每月检查室外污水、雨水管道的排放工作情况，及时清理，防止堵塞，并做好相关记录。在非常时期（如汛期）要有应急措施，加强值班巡视（防汛泵）。</w:t>
      </w:r>
    </w:p>
    <w:p w14:paraId="6AED9E4D">
      <w:pPr>
        <w:spacing w:line="360" w:lineRule="auto"/>
        <w:ind w:firstLine="480" w:firstLineChars="200"/>
        <w:rPr>
          <w:rFonts w:ascii="宋体" w:hAnsi="宋体" w:eastAsia="宋体"/>
          <w:bCs/>
          <w:sz w:val="24"/>
          <w:szCs w:val="24"/>
        </w:rPr>
      </w:pPr>
      <w:r>
        <w:rPr>
          <w:rFonts w:ascii="宋体" w:hAnsi="宋体" w:eastAsia="宋体"/>
          <w:bCs/>
          <w:sz w:val="24"/>
          <w:szCs w:val="24"/>
        </w:rPr>
        <w:t>4、负责责任区的防汛工作（防汛物资由</w:t>
      </w:r>
      <w:r>
        <w:rPr>
          <w:rFonts w:hint="eastAsia" w:ascii="宋体" w:hAnsi="宋体" w:eastAsia="宋体"/>
          <w:bCs/>
          <w:sz w:val="24"/>
          <w:szCs w:val="24"/>
        </w:rPr>
        <w:t>甲方</w:t>
      </w:r>
      <w:r>
        <w:rPr>
          <w:rFonts w:ascii="宋体" w:hAnsi="宋体" w:eastAsia="宋体"/>
          <w:bCs/>
          <w:sz w:val="24"/>
          <w:szCs w:val="24"/>
        </w:rPr>
        <w:t>提供）。</w:t>
      </w:r>
    </w:p>
    <w:p w14:paraId="0705B0ED">
      <w:pPr>
        <w:spacing w:line="360" w:lineRule="auto"/>
        <w:ind w:firstLine="480" w:firstLineChars="200"/>
        <w:rPr>
          <w:rFonts w:ascii="宋体" w:hAnsi="宋体" w:eastAsia="宋体"/>
          <w:bCs/>
          <w:sz w:val="24"/>
          <w:szCs w:val="24"/>
        </w:rPr>
      </w:pPr>
      <w:r>
        <w:rPr>
          <w:rFonts w:ascii="宋体" w:hAnsi="宋体" w:eastAsia="宋体"/>
          <w:bCs/>
          <w:sz w:val="24"/>
          <w:szCs w:val="24"/>
        </w:rPr>
        <w:t>5、每年对污水、雨水所用潜水泵、各种循环泵类进行维修保养，并做好相关记录。</w:t>
      </w:r>
    </w:p>
    <w:p w14:paraId="4B39DE55">
      <w:pPr>
        <w:spacing w:line="360" w:lineRule="auto"/>
        <w:ind w:firstLine="480" w:firstLineChars="200"/>
        <w:rPr>
          <w:rFonts w:ascii="宋体" w:hAnsi="宋体" w:eastAsia="宋体"/>
          <w:bCs/>
          <w:sz w:val="24"/>
          <w:szCs w:val="24"/>
        </w:rPr>
      </w:pPr>
      <w:r>
        <w:rPr>
          <w:rFonts w:ascii="宋体" w:hAnsi="宋体" w:eastAsia="宋体"/>
          <w:bCs/>
          <w:sz w:val="24"/>
          <w:szCs w:val="24"/>
        </w:rPr>
        <w:t>6、负责院区内给水、排水、供暖、暖气片、阀门龙头等的新装布置及旧装拆除、日常维修更换及管线的跑、冒、滴、漏的维修工作，院区内全部排水、地漏疏通工作及屋面天沟、雨落管等维修，并做好相关记录</w:t>
      </w:r>
    </w:p>
    <w:p w14:paraId="2B68599C">
      <w:pPr>
        <w:spacing w:line="360" w:lineRule="auto"/>
        <w:ind w:firstLine="480" w:firstLineChars="200"/>
        <w:rPr>
          <w:rFonts w:ascii="宋体" w:hAnsi="宋体" w:eastAsia="宋体"/>
          <w:bCs/>
          <w:sz w:val="24"/>
          <w:szCs w:val="24"/>
        </w:rPr>
      </w:pPr>
      <w:r>
        <w:rPr>
          <w:rFonts w:ascii="宋体" w:hAnsi="宋体" w:eastAsia="宋体"/>
          <w:bCs/>
          <w:sz w:val="24"/>
          <w:szCs w:val="24"/>
        </w:rPr>
        <w:t>7、每月检查室外污水篦、雨漏管道的排放工作情况，及时清理，防止堵塞。</w:t>
      </w:r>
    </w:p>
    <w:p w14:paraId="5D52C283">
      <w:pPr>
        <w:spacing w:line="360" w:lineRule="auto"/>
        <w:ind w:firstLine="480" w:firstLineChars="200"/>
        <w:rPr>
          <w:rFonts w:ascii="宋体" w:hAnsi="宋体" w:eastAsia="宋体"/>
          <w:bCs/>
          <w:sz w:val="24"/>
          <w:szCs w:val="24"/>
        </w:rPr>
      </w:pPr>
      <w:r>
        <w:rPr>
          <w:rFonts w:ascii="宋体" w:hAnsi="宋体" w:eastAsia="宋体"/>
          <w:bCs/>
          <w:sz w:val="24"/>
          <w:szCs w:val="24"/>
        </w:rPr>
        <w:t>8、负责责任区的防汛工作（防汛物资由</w:t>
      </w:r>
      <w:r>
        <w:rPr>
          <w:rFonts w:hint="eastAsia" w:ascii="宋体" w:hAnsi="宋体" w:eastAsia="宋体"/>
          <w:bCs/>
          <w:sz w:val="24"/>
          <w:szCs w:val="24"/>
        </w:rPr>
        <w:t>甲方</w:t>
      </w:r>
      <w:r>
        <w:rPr>
          <w:rFonts w:ascii="宋体" w:hAnsi="宋体" w:eastAsia="宋体"/>
          <w:bCs/>
          <w:sz w:val="24"/>
          <w:szCs w:val="24"/>
        </w:rPr>
        <w:t>提供），汛期要严格执行</w:t>
      </w:r>
      <w:r>
        <w:rPr>
          <w:rFonts w:hint="eastAsia" w:ascii="宋体" w:hAnsi="宋体" w:eastAsia="宋体"/>
          <w:bCs/>
          <w:sz w:val="24"/>
          <w:szCs w:val="24"/>
        </w:rPr>
        <w:t>甲方</w:t>
      </w:r>
      <w:r>
        <w:rPr>
          <w:rFonts w:ascii="宋体" w:hAnsi="宋体" w:eastAsia="宋体"/>
          <w:bCs/>
          <w:sz w:val="24"/>
          <w:szCs w:val="24"/>
        </w:rPr>
        <w:t>防汛预案，加强备勤值班。</w:t>
      </w:r>
    </w:p>
    <w:p w14:paraId="4DB9E8F0">
      <w:pPr>
        <w:spacing w:line="360" w:lineRule="auto"/>
        <w:ind w:firstLine="480" w:firstLineChars="200"/>
        <w:rPr>
          <w:rFonts w:ascii="宋体" w:hAnsi="宋体" w:eastAsia="宋体"/>
          <w:bCs/>
          <w:sz w:val="24"/>
          <w:szCs w:val="24"/>
        </w:rPr>
      </w:pPr>
      <w:r>
        <w:rPr>
          <w:rFonts w:ascii="宋体" w:hAnsi="宋体" w:eastAsia="宋体"/>
          <w:bCs/>
          <w:sz w:val="24"/>
          <w:szCs w:val="24"/>
        </w:rPr>
        <w:t>9、每季度对给水主要管路的管道阀门进行维护。</w:t>
      </w:r>
    </w:p>
    <w:p w14:paraId="0B97EDC2">
      <w:pPr>
        <w:spacing w:line="360" w:lineRule="auto"/>
        <w:ind w:firstLine="480" w:firstLineChars="200"/>
        <w:rPr>
          <w:rFonts w:ascii="宋体" w:hAnsi="宋体" w:eastAsia="宋体"/>
          <w:bCs/>
          <w:sz w:val="24"/>
          <w:szCs w:val="24"/>
        </w:rPr>
      </w:pPr>
      <w:r>
        <w:rPr>
          <w:rFonts w:ascii="宋体" w:hAnsi="宋体" w:eastAsia="宋体"/>
          <w:bCs/>
          <w:sz w:val="24"/>
          <w:szCs w:val="24"/>
        </w:rPr>
        <w:t>10、每季度对所有热水器进行一次除垢、保养。</w:t>
      </w:r>
    </w:p>
    <w:p w14:paraId="6ABDFEBC">
      <w:pPr>
        <w:spacing w:line="360" w:lineRule="auto"/>
        <w:ind w:firstLine="480" w:firstLineChars="200"/>
        <w:rPr>
          <w:rFonts w:ascii="宋体" w:hAnsi="宋体" w:eastAsia="宋体"/>
          <w:bCs/>
          <w:sz w:val="24"/>
          <w:szCs w:val="24"/>
        </w:rPr>
      </w:pPr>
      <w:r>
        <w:rPr>
          <w:rFonts w:ascii="宋体" w:hAnsi="宋体" w:eastAsia="宋体"/>
          <w:bCs/>
          <w:sz w:val="24"/>
          <w:szCs w:val="24"/>
        </w:rPr>
        <w:t>11、水工需熟悉供水行业相关知识，具有较强现场操作能力。</w:t>
      </w:r>
    </w:p>
    <w:p w14:paraId="2B4853DE">
      <w:pPr>
        <w:spacing w:line="360" w:lineRule="auto"/>
        <w:ind w:firstLine="480" w:firstLineChars="200"/>
        <w:rPr>
          <w:rFonts w:ascii="宋体" w:hAnsi="宋体" w:eastAsia="宋体"/>
          <w:bCs/>
          <w:sz w:val="24"/>
          <w:szCs w:val="24"/>
        </w:rPr>
      </w:pPr>
      <w:r>
        <w:rPr>
          <w:rFonts w:ascii="宋体" w:hAnsi="宋体" w:eastAsia="宋体"/>
          <w:bCs/>
          <w:sz w:val="24"/>
          <w:szCs w:val="24"/>
        </w:rPr>
        <w:t>12、负责</w:t>
      </w:r>
      <w:r>
        <w:rPr>
          <w:rFonts w:hint="eastAsia" w:ascii="宋体" w:hAnsi="宋体" w:eastAsia="宋体"/>
          <w:bCs/>
          <w:sz w:val="24"/>
          <w:szCs w:val="24"/>
        </w:rPr>
        <w:t>甲方</w:t>
      </w:r>
      <w:r>
        <w:rPr>
          <w:rFonts w:ascii="宋体" w:hAnsi="宋体" w:eastAsia="宋体"/>
          <w:bCs/>
          <w:sz w:val="24"/>
          <w:szCs w:val="24"/>
        </w:rPr>
        <w:t>内含共有房屋所有排水管路管道、污水坑疏通清淤。</w:t>
      </w:r>
    </w:p>
    <w:p w14:paraId="090B680B">
      <w:pPr>
        <w:spacing w:line="360" w:lineRule="auto"/>
        <w:ind w:firstLine="480" w:firstLineChars="200"/>
        <w:rPr>
          <w:rFonts w:ascii="宋体" w:hAnsi="宋体" w:eastAsia="宋体"/>
          <w:bCs/>
          <w:sz w:val="24"/>
          <w:szCs w:val="24"/>
        </w:rPr>
      </w:pPr>
      <w:r>
        <w:rPr>
          <w:rFonts w:ascii="宋体" w:hAnsi="宋体" w:eastAsia="宋体"/>
          <w:bCs/>
          <w:sz w:val="24"/>
          <w:szCs w:val="24"/>
        </w:rPr>
        <w:t>13、维修更换：冷热水龙头、病区蒸汽开水阀门、水表、卫生洁具、水箱及配件、大小便池、感应式水龙头水阀、脚踏阀、截止阀、蝶阀、电磁二通阀；墙体内、地下管道、阀门；墙体外、地面上管道、阀门等。</w:t>
      </w:r>
    </w:p>
    <w:p w14:paraId="1E7CF471">
      <w:pPr>
        <w:spacing w:line="360" w:lineRule="auto"/>
        <w:ind w:firstLine="480" w:firstLineChars="200"/>
        <w:rPr>
          <w:rFonts w:ascii="宋体" w:hAnsi="宋体" w:eastAsia="宋体"/>
          <w:bCs/>
          <w:sz w:val="24"/>
          <w:szCs w:val="24"/>
        </w:rPr>
      </w:pPr>
      <w:r>
        <w:rPr>
          <w:rFonts w:ascii="宋体" w:hAnsi="宋体" w:eastAsia="宋体"/>
          <w:bCs/>
          <w:sz w:val="24"/>
          <w:szCs w:val="24"/>
        </w:rPr>
        <w:t>14、维修更换损坏的墙体地面，按原状恢复。</w:t>
      </w:r>
    </w:p>
    <w:p w14:paraId="5F7A796D">
      <w:pPr>
        <w:spacing w:line="360" w:lineRule="auto"/>
        <w:ind w:firstLine="480" w:firstLineChars="200"/>
        <w:rPr>
          <w:rFonts w:ascii="宋体" w:hAnsi="宋体" w:eastAsia="宋体"/>
          <w:bCs/>
          <w:sz w:val="24"/>
          <w:szCs w:val="24"/>
        </w:rPr>
      </w:pPr>
      <w:r>
        <w:rPr>
          <w:rFonts w:ascii="宋体" w:hAnsi="宋体" w:eastAsia="宋体"/>
          <w:bCs/>
          <w:sz w:val="24"/>
          <w:szCs w:val="24"/>
        </w:rPr>
        <w:t>15、疏通含地面、建筑内、屋面屋顶雨水、污水管道、排水道及病区下水管道。</w:t>
      </w:r>
    </w:p>
    <w:p w14:paraId="5EB1A7D3">
      <w:pPr>
        <w:spacing w:line="360" w:lineRule="auto"/>
        <w:ind w:firstLine="480" w:firstLineChars="200"/>
        <w:rPr>
          <w:rFonts w:ascii="宋体" w:hAnsi="宋体" w:eastAsia="宋体"/>
          <w:bCs/>
          <w:sz w:val="24"/>
          <w:szCs w:val="24"/>
        </w:rPr>
      </w:pPr>
      <w:r>
        <w:rPr>
          <w:rFonts w:ascii="宋体" w:hAnsi="宋体" w:eastAsia="宋体"/>
          <w:bCs/>
          <w:sz w:val="24"/>
          <w:szCs w:val="24"/>
        </w:rPr>
        <w:t>16、旧热水器、旧开水器维修、拆装及更换。</w:t>
      </w:r>
    </w:p>
    <w:p w14:paraId="50C60B8C">
      <w:pPr>
        <w:spacing w:line="360" w:lineRule="auto"/>
        <w:ind w:firstLine="480" w:firstLineChars="200"/>
        <w:rPr>
          <w:rFonts w:ascii="宋体" w:hAnsi="宋体" w:eastAsia="宋体"/>
          <w:bCs/>
          <w:sz w:val="24"/>
          <w:szCs w:val="24"/>
        </w:rPr>
      </w:pPr>
      <w:r>
        <w:rPr>
          <w:rFonts w:ascii="宋体" w:hAnsi="宋体" w:eastAsia="宋体"/>
          <w:bCs/>
          <w:sz w:val="24"/>
          <w:szCs w:val="24"/>
        </w:rPr>
        <w:t>17、每月按时完成</w:t>
      </w:r>
      <w:r>
        <w:rPr>
          <w:rFonts w:hint="eastAsia" w:ascii="宋体" w:hAnsi="宋体" w:eastAsia="宋体"/>
          <w:bCs/>
          <w:sz w:val="24"/>
          <w:szCs w:val="24"/>
        </w:rPr>
        <w:t>甲方</w:t>
      </w:r>
      <w:r>
        <w:rPr>
          <w:rFonts w:ascii="宋体" w:hAnsi="宋体" w:eastAsia="宋体"/>
          <w:bCs/>
          <w:sz w:val="24"/>
          <w:szCs w:val="24"/>
        </w:rPr>
        <w:t>所有水表及公用水表巡查抄表记录工作并上报电子版本。</w:t>
      </w:r>
    </w:p>
    <w:p w14:paraId="0A346437">
      <w:pPr>
        <w:spacing w:line="360" w:lineRule="auto"/>
        <w:ind w:firstLine="480" w:firstLineChars="200"/>
        <w:rPr>
          <w:rFonts w:ascii="宋体" w:hAnsi="宋体" w:eastAsia="宋体"/>
          <w:bCs/>
          <w:sz w:val="24"/>
          <w:szCs w:val="24"/>
        </w:rPr>
      </w:pPr>
      <w:r>
        <w:rPr>
          <w:rFonts w:ascii="宋体" w:hAnsi="宋体" w:eastAsia="宋体"/>
          <w:bCs/>
          <w:sz w:val="24"/>
          <w:szCs w:val="24"/>
        </w:rPr>
        <w:t>18、每月定期对</w:t>
      </w:r>
      <w:r>
        <w:rPr>
          <w:rFonts w:hint="eastAsia" w:ascii="宋体" w:hAnsi="宋体" w:eastAsia="宋体"/>
          <w:bCs/>
          <w:sz w:val="24"/>
          <w:szCs w:val="24"/>
        </w:rPr>
        <w:t>甲方</w:t>
      </w:r>
      <w:r>
        <w:rPr>
          <w:rFonts w:ascii="宋体" w:hAnsi="宋体" w:eastAsia="宋体"/>
          <w:bCs/>
          <w:sz w:val="24"/>
          <w:szCs w:val="24"/>
        </w:rPr>
        <w:t>水管管路、龙头、阀门及各类水泵进行巡检并做好台账记录。做好维修工作台账，每月负责分析统计上报。会使用电动、气动工具熟练维修。</w:t>
      </w:r>
    </w:p>
    <w:p w14:paraId="6000429B">
      <w:pPr>
        <w:spacing w:line="360" w:lineRule="auto"/>
        <w:ind w:firstLine="480" w:firstLineChars="200"/>
        <w:rPr>
          <w:rFonts w:ascii="宋体" w:hAnsi="宋体" w:eastAsia="宋体"/>
          <w:bCs/>
          <w:sz w:val="24"/>
          <w:szCs w:val="24"/>
        </w:rPr>
      </w:pPr>
      <w:r>
        <w:rPr>
          <w:rFonts w:ascii="宋体" w:hAnsi="宋体" w:eastAsia="宋体"/>
          <w:bCs/>
          <w:sz w:val="24"/>
          <w:szCs w:val="24"/>
        </w:rPr>
        <w:t>19、服从</w:t>
      </w:r>
      <w:r>
        <w:rPr>
          <w:rFonts w:hint="eastAsia" w:ascii="宋体" w:hAnsi="宋体" w:eastAsia="宋体"/>
          <w:bCs/>
          <w:sz w:val="24"/>
          <w:szCs w:val="24"/>
        </w:rPr>
        <w:t>甲方</w:t>
      </w:r>
      <w:r>
        <w:rPr>
          <w:rFonts w:ascii="宋体" w:hAnsi="宋体" w:eastAsia="宋体"/>
          <w:bCs/>
          <w:sz w:val="24"/>
          <w:szCs w:val="24"/>
        </w:rPr>
        <w:t>的统一安排，按时完成各类计划性、应急性工作，做好维修工作台账，每月负责分析统计上报。</w:t>
      </w:r>
    </w:p>
    <w:p w14:paraId="2B1BE071">
      <w:pPr>
        <w:spacing w:line="360" w:lineRule="auto"/>
        <w:ind w:firstLine="480" w:firstLineChars="200"/>
        <w:rPr>
          <w:rFonts w:ascii="宋体" w:hAnsi="宋体" w:eastAsia="宋体"/>
          <w:bCs/>
          <w:sz w:val="24"/>
          <w:szCs w:val="24"/>
        </w:rPr>
      </w:pPr>
      <w:r>
        <w:rPr>
          <w:rFonts w:ascii="宋体" w:hAnsi="宋体" w:eastAsia="宋体"/>
          <w:bCs/>
          <w:sz w:val="24"/>
          <w:szCs w:val="24"/>
        </w:rPr>
        <w:t>20、负责冬季供暖前热力站以外线路保温层及管路情况的普查及相关准备工作，供暖期的日常维护、抢修、上报等工作，并做好相关记录。</w:t>
      </w:r>
    </w:p>
    <w:p w14:paraId="4CA45665">
      <w:pPr>
        <w:spacing w:line="360" w:lineRule="auto"/>
        <w:ind w:firstLine="480" w:firstLineChars="200"/>
        <w:rPr>
          <w:rFonts w:ascii="宋体" w:hAnsi="宋体" w:eastAsia="宋体"/>
          <w:bCs/>
          <w:sz w:val="24"/>
          <w:szCs w:val="24"/>
        </w:rPr>
      </w:pPr>
      <w:r>
        <w:rPr>
          <w:rFonts w:ascii="宋体" w:hAnsi="宋体" w:eastAsia="宋体"/>
          <w:bCs/>
          <w:sz w:val="24"/>
          <w:szCs w:val="24"/>
        </w:rPr>
        <w:t>21、每半年对供暖主要管路的管道阀门进行维护。</w:t>
      </w:r>
    </w:p>
    <w:p w14:paraId="4B5960E7">
      <w:pPr>
        <w:spacing w:line="360" w:lineRule="auto"/>
        <w:ind w:firstLine="480" w:firstLineChars="200"/>
        <w:rPr>
          <w:rFonts w:ascii="宋体" w:hAnsi="宋体" w:eastAsia="宋体"/>
          <w:bCs/>
          <w:sz w:val="24"/>
          <w:szCs w:val="24"/>
        </w:rPr>
      </w:pPr>
      <w:r>
        <w:rPr>
          <w:rFonts w:ascii="宋体" w:hAnsi="宋体" w:eastAsia="宋体"/>
          <w:bCs/>
          <w:sz w:val="24"/>
          <w:szCs w:val="24"/>
        </w:rPr>
        <w:t>22、每年对所有排风扇进行一次保养、维护，并做好相关记录。</w:t>
      </w:r>
    </w:p>
    <w:p w14:paraId="21B64575">
      <w:pPr>
        <w:spacing w:line="360" w:lineRule="auto"/>
        <w:ind w:firstLine="480" w:firstLineChars="200"/>
        <w:rPr>
          <w:rFonts w:ascii="宋体" w:hAnsi="宋体" w:eastAsia="宋体"/>
          <w:bCs/>
          <w:sz w:val="24"/>
          <w:szCs w:val="24"/>
        </w:rPr>
      </w:pPr>
    </w:p>
    <w:p w14:paraId="08A8C806">
      <w:pPr>
        <w:spacing w:line="360" w:lineRule="auto"/>
        <w:ind w:firstLine="480" w:firstLineChars="200"/>
        <w:rPr>
          <w:rFonts w:ascii="宋体" w:hAnsi="宋体" w:eastAsia="宋体"/>
          <w:bCs/>
          <w:sz w:val="24"/>
          <w:szCs w:val="24"/>
        </w:rPr>
      </w:pPr>
      <w:r>
        <w:rPr>
          <w:rFonts w:ascii="宋体" w:hAnsi="宋体" w:eastAsia="宋体"/>
          <w:bCs/>
          <w:sz w:val="24"/>
          <w:szCs w:val="24"/>
        </w:rPr>
        <w:t>3.3综合维修</w:t>
      </w:r>
    </w:p>
    <w:p w14:paraId="77AE305B">
      <w:pPr>
        <w:spacing w:line="360" w:lineRule="auto"/>
        <w:ind w:firstLine="480" w:firstLineChars="200"/>
        <w:rPr>
          <w:rFonts w:ascii="宋体" w:hAnsi="宋体" w:eastAsia="宋体"/>
          <w:bCs/>
          <w:sz w:val="24"/>
          <w:szCs w:val="24"/>
        </w:rPr>
      </w:pPr>
      <w:r>
        <w:rPr>
          <w:rFonts w:ascii="宋体" w:hAnsi="宋体" w:eastAsia="宋体"/>
          <w:bCs/>
          <w:sz w:val="24"/>
          <w:szCs w:val="24"/>
        </w:rPr>
        <w:t>3.3.1工作内容</w:t>
      </w:r>
    </w:p>
    <w:p w14:paraId="1819FAD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1）负责桌、椅、沙发、病床、木质柜架的日常维修和巡视保养。</w:t>
      </w:r>
    </w:p>
    <w:p w14:paraId="4795031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2）负责门、窗、壁纸、吊顶、地毯的日常维修和巡视保养及窗纱更换。</w:t>
      </w:r>
    </w:p>
    <w:p w14:paraId="4DB38AE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3）负责地面、墙面、石材、瓷砖、楼顶防水等的日常维修和巡视保养。</w:t>
      </w:r>
    </w:p>
    <w:p w14:paraId="5B61A9B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4）负责锁具、闭门器、门吸、衣钩、合页、插销、铁制柜（架）的日常维修和巡视保养。</w:t>
      </w:r>
    </w:p>
    <w:p w14:paraId="63AF364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5）负责小型木质和铁质品的制作。</w:t>
      </w:r>
    </w:p>
    <w:p w14:paraId="13E65B3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6）受理各科室的临时报修，按规定时间到达现场及时进行维修。</w:t>
      </w:r>
    </w:p>
    <w:p w14:paraId="29ACB679">
      <w:pPr>
        <w:spacing w:line="360" w:lineRule="auto"/>
        <w:ind w:firstLine="480" w:firstLineChars="200"/>
        <w:rPr>
          <w:rFonts w:ascii="宋体" w:hAnsi="宋体" w:eastAsia="宋体"/>
          <w:bCs/>
          <w:sz w:val="24"/>
          <w:szCs w:val="24"/>
        </w:rPr>
      </w:pPr>
      <w:r>
        <w:rPr>
          <w:rFonts w:ascii="宋体" w:hAnsi="宋体" w:eastAsia="宋体"/>
          <w:bCs/>
          <w:sz w:val="24"/>
          <w:szCs w:val="24"/>
        </w:rPr>
        <w:t>3.3.2职责范围</w:t>
      </w:r>
    </w:p>
    <w:p w14:paraId="0C41451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1）铁工：负责院内、楼内护栏、支架、不锈钢门框、扇开焊部位的焊接修复，以及临时性制作和焊接。</w:t>
      </w:r>
    </w:p>
    <w:p w14:paraId="3C53E6E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2）木工：负责院内、楼内各类门窗、办公家具、治疗台柜等维修及更换（地弹簧、密封条、窗纱、门锁、吊顶板、门窗五金配件）。</w:t>
      </w:r>
    </w:p>
    <w:p w14:paraId="5839C35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3）瓦工：负责院内、楼内各类墙砖、地砖破损部位更换及修补，包含台面、踢脚板、水泥地面等。</w:t>
      </w:r>
    </w:p>
    <w:p w14:paraId="56663E6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4）油工：负责院内、楼内墙面、门、护栏、扶手的粉刷。</w:t>
      </w:r>
    </w:p>
    <w:p w14:paraId="659DE79D">
      <w:pPr>
        <w:spacing w:line="360" w:lineRule="auto"/>
        <w:ind w:firstLine="480" w:firstLineChars="200"/>
        <w:rPr>
          <w:rFonts w:ascii="宋体" w:hAnsi="宋体" w:eastAsia="宋体"/>
          <w:bCs/>
          <w:sz w:val="24"/>
          <w:szCs w:val="24"/>
        </w:rPr>
      </w:pPr>
      <w:r>
        <w:rPr>
          <w:rFonts w:ascii="宋体" w:hAnsi="宋体" w:eastAsia="宋体"/>
          <w:bCs/>
          <w:sz w:val="24"/>
          <w:szCs w:val="24"/>
        </w:rPr>
        <w:t>3.3.3工作标准</w:t>
      </w:r>
    </w:p>
    <w:p w14:paraId="4534CB6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1）认真接听报修电话并详细记录报修情况。</w:t>
      </w:r>
    </w:p>
    <w:p w14:paraId="4506610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2）接到报修，及时到场维修。</w:t>
      </w:r>
    </w:p>
    <w:p w14:paraId="2570624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3）在维修过程中，严格执行安全和行业规程。</w:t>
      </w:r>
    </w:p>
    <w:p w14:paraId="039E071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4）维修终结，清理现场，恢复初始状态做好维修记录。</w:t>
      </w:r>
    </w:p>
    <w:p w14:paraId="305570C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5）按规定对所辖区域进行巡视检查，发现问题及时处理，确保正常可靠。</w:t>
      </w:r>
    </w:p>
    <w:p w14:paraId="43E400C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6）做好各项记录，字迹清楚。</w:t>
      </w:r>
    </w:p>
    <w:p w14:paraId="0D6CAA4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7）保持所辖区域的机房和设备清洁卫生。</w:t>
      </w:r>
    </w:p>
    <w:p w14:paraId="73545B5B">
      <w:pPr>
        <w:spacing w:line="360" w:lineRule="auto"/>
        <w:ind w:firstLine="480" w:firstLineChars="200"/>
        <w:rPr>
          <w:rFonts w:ascii="宋体" w:hAnsi="宋体" w:eastAsia="宋体"/>
          <w:bCs/>
          <w:sz w:val="24"/>
          <w:szCs w:val="24"/>
        </w:rPr>
      </w:pPr>
    </w:p>
    <w:p w14:paraId="6E007135">
      <w:pPr>
        <w:spacing w:line="360" w:lineRule="auto"/>
        <w:ind w:firstLine="480" w:firstLineChars="200"/>
        <w:rPr>
          <w:rFonts w:ascii="宋体" w:hAnsi="宋体" w:eastAsia="宋体"/>
          <w:bCs/>
          <w:sz w:val="24"/>
          <w:szCs w:val="24"/>
        </w:rPr>
      </w:pPr>
      <w:r>
        <w:rPr>
          <w:rFonts w:ascii="宋体" w:hAnsi="宋体" w:eastAsia="宋体"/>
          <w:bCs/>
          <w:sz w:val="24"/>
          <w:szCs w:val="24"/>
        </w:rPr>
        <w:t>3.4气体设施维修及运送气瓶</w:t>
      </w:r>
    </w:p>
    <w:p w14:paraId="682004FF">
      <w:pPr>
        <w:spacing w:line="360" w:lineRule="auto"/>
        <w:ind w:firstLine="480" w:firstLineChars="200"/>
        <w:rPr>
          <w:rFonts w:ascii="宋体" w:hAnsi="宋体" w:eastAsia="宋体"/>
          <w:bCs/>
          <w:sz w:val="24"/>
          <w:szCs w:val="24"/>
        </w:rPr>
      </w:pPr>
      <w:r>
        <w:rPr>
          <w:rFonts w:ascii="宋体" w:hAnsi="宋体" w:eastAsia="宋体"/>
          <w:bCs/>
          <w:sz w:val="24"/>
          <w:szCs w:val="24"/>
        </w:rPr>
        <w:t>3.4.1工作内容</w:t>
      </w:r>
    </w:p>
    <w:p w14:paraId="1897F7D8">
      <w:pPr>
        <w:spacing w:line="360" w:lineRule="auto"/>
        <w:ind w:firstLine="480" w:firstLineChars="200"/>
        <w:rPr>
          <w:rFonts w:ascii="宋体" w:hAnsi="宋体" w:eastAsia="宋体"/>
          <w:bCs/>
          <w:sz w:val="24"/>
          <w:szCs w:val="24"/>
        </w:rPr>
      </w:pPr>
      <w:r>
        <w:rPr>
          <w:rFonts w:hint="eastAsia" w:ascii="宋体" w:hAnsi="宋体" w:eastAsia="宋体"/>
          <w:bCs/>
          <w:sz w:val="24"/>
          <w:szCs w:val="24"/>
        </w:rPr>
        <w:t>运行值班：监控管辖区域内液氧输送管路及附件运行和使用情况，如有损坏和异常及时报修。</w:t>
      </w:r>
    </w:p>
    <w:p w14:paraId="08E4C93D">
      <w:pPr>
        <w:spacing w:line="360" w:lineRule="auto"/>
        <w:ind w:firstLine="480" w:firstLineChars="200"/>
        <w:rPr>
          <w:rFonts w:ascii="宋体" w:hAnsi="宋体" w:eastAsia="宋体"/>
          <w:bCs/>
          <w:sz w:val="24"/>
          <w:szCs w:val="24"/>
        </w:rPr>
      </w:pPr>
      <w:r>
        <w:rPr>
          <w:rFonts w:hint="eastAsia" w:ascii="宋体" w:hAnsi="宋体" w:eastAsia="宋体"/>
          <w:bCs/>
          <w:sz w:val="24"/>
          <w:szCs w:val="24"/>
        </w:rPr>
        <w:t>维修：</w:t>
      </w:r>
    </w:p>
    <w:p w14:paraId="2451A14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1）散装瓶运送及维修工作。</w:t>
      </w:r>
    </w:p>
    <w:p w14:paraId="405B3B1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2）负责各种气体汇流排的日常巡视及维修。</w:t>
      </w:r>
    </w:p>
    <w:p w14:paraId="38A861A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3）负责各种气体出口的日常巡视及维修。</w:t>
      </w:r>
    </w:p>
    <w:p w14:paraId="2F94125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4）负责各种气体管线的日常巡视。</w:t>
      </w:r>
    </w:p>
    <w:p w14:paraId="552047F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6）受理各科室临时报修，按规定时间到达现场及时进行维修。</w:t>
      </w:r>
    </w:p>
    <w:p w14:paraId="35FEDE4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6）负责压力容器管理工作。</w:t>
      </w:r>
    </w:p>
    <w:p w14:paraId="1D1CF021">
      <w:pPr>
        <w:spacing w:line="360" w:lineRule="auto"/>
        <w:ind w:firstLine="480" w:firstLineChars="200"/>
        <w:rPr>
          <w:rFonts w:ascii="宋体" w:hAnsi="宋体" w:eastAsia="宋体"/>
          <w:bCs/>
          <w:sz w:val="24"/>
          <w:szCs w:val="24"/>
        </w:rPr>
      </w:pPr>
      <w:r>
        <w:rPr>
          <w:rFonts w:ascii="宋体" w:hAnsi="宋体" w:eastAsia="宋体"/>
          <w:bCs/>
          <w:sz w:val="24"/>
          <w:szCs w:val="24"/>
        </w:rPr>
        <w:t>3.4.2工作标准</w:t>
      </w:r>
    </w:p>
    <w:p w14:paraId="02AA748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1）保障辖区液氧及其管路系统的安全、正常运行。</w:t>
      </w:r>
    </w:p>
    <w:p w14:paraId="369E386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2）保障医用气体末端设备的正常运行和使用。</w:t>
      </w:r>
    </w:p>
    <w:p w14:paraId="7EFBE22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3）接到报修，及时到场。</w:t>
      </w:r>
    </w:p>
    <w:p w14:paraId="71C6148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4）在维修过程中，严格执行安全和行业规程。</w:t>
      </w:r>
    </w:p>
    <w:p w14:paraId="5FD88AC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5）维修终结，清理现场，恢复初始状态并做好维修记录。</w:t>
      </w:r>
    </w:p>
    <w:p w14:paraId="32BB0B2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6）按规定对所辖区域进行巡视检查，发现问题及时处理，确保安全可靠。</w:t>
      </w:r>
    </w:p>
    <w:p w14:paraId="3C824B2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7）维修单据整齐无遗漏。</w:t>
      </w:r>
    </w:p>
    <w:p w14:paraId="79F9523D">
      <w:pPr>
        <w:spacing w:line="360" w:lineRule="auto"/>
        <w:ind w:firstLine="480" w:firstLineChars="200"/>
        <w:rPr>
          <w:rFonts w:ascii="宋体" w:hAnsi="宋体" w:eastAsia="宋体"/>
          <w:bCs/>
          <w:sz w:val="24"/>
          <w:szCs w:val="24"/>
        </w:rPr>
      </w:pPr>
    </w:p>
    <w:p w14:paraId="7995E3AB">
      <w:pPr>
        <w:spacing w:line="360" w:lineRule="auto"/>
        <w:ind w:firstLine="480" w:firstLineChars="200"/>
        <w:rPr>
          <w:rFonts w:ascii="宋体" w:hAnsi="宋体" w:eastAsia="宋体"/>
          <w:bCs/>
          <w:sz w:val="24"/>
          <w:szCs w:val="24"/>
        </w:rPr>
      </w:pPr>
      <w:r>
        <w:rPr>
          <w:rFonts w:ascii="宋体" w:hAnsi="宋体" w:eastAsia="宋体"/>
          <w:bCs/>
          <w:sz w:val="24"/>
          <w:szCs w:val="24"/>
        </w:rPr>
        <w:t>3.5弱电维修</w:t>
      </w:r>
    </w:p>
    <w:p w14:paraId="5FFF1C93">
      <w:pPr>
        <w:spacing w:line="360" w:lineRule="auto"/>
        <w:ind w:firstLine="480" w:firstLineChars="200"/>
        <w:rPr>
          <w:rFonts w:ascii="宋体" w:hAnsi="宋体" w:eastAsia="宋体"/>
          <w:bCs/>
          <w:sz w:val="24"/>
          <w:szCs w:val="24"/>
        </w:rPr>
      </w:pPr>
      <w:r>
        <w:rPr>
          <w:rFonts w:ascii="宋体" w:hAnsi="宋体" w:eastAsia="宋体"/>
          <w:bCs/>
          <w:sz w:val="24"/>
          <w:szCs w:val="24"/>
        </w:rPr>
        <w:t>3.5.1工作内容</w:t>
      </w:r>
    </w:p>
    <w:p w14:paraId="7A6857A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1）每天根据楼宇监控系统监视器的界面观察各楼宇自控系统的运行情况，</w:t>
      </w:r>
      <w:r>
        <w:rPr>
          <w:rFonts w:hint="eastAsia" w:ascii="宋体" w:hAnsi="宋体" w:eastAsia="宋体"/>
          <w:bCs/>
          <w:sz w:val="24"/>
          <w:szCs w:val="24"/>
        </w:rPr>
        <w:t>发现异常及时到现场进行检查。</w:t>
      </w:r>
    </w:p>
    <w:p w14:paraId="4B88E28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2）负责弱电间的日常巡视。</w:t>
      </w:r>
    </w:p>
    <w:p w14:paraId="2C4F38E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4）根据季节和节假日及时调整灯光的开启时间。</w:t>
      </w:r>
    </w:p>
    <w:p w14:paraId="0E64053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5）根据室外温度和科室的要求及时调整风阀的开启度和出口温度。</w:t>
      </w:r>
    </w:p>
    <w:p w14:paraId="3BF58C9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6）每周对医用呼叫系统和电视信号系统进行巡视检查。</w:t>
      </w:r>
    </w:p>
    <w:p w14:paraId="7BDDE0E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7）按</w:t>
      </w:r>
      <w:r>
        <w:rPr>
          <w:rFonts w:hint="eastAsia" w:ascii="宋体" w:hAnsi="宋体" w:eastAsia="宋体"/>
          <w:bCs/>
          <w:sz w:val="24"/>
          <w:szCs w:val="24"/>
        </w:rPr>
        <w:t>甲方</w:t>
      </w:r>
      <w:r>
        <w:rPr>
          <w:rFonts w:ascii="宋体" w:hAnsi="宋体" w:eastAsia="宋体"/>
          <w:bCs/>
          <w:sz w:val="24"/>
          <w:szCs w:val="24"/>
        </w:rPr>
        <w:t>弱电管理规定，认真及时地处理好</w:t>
      </w:r>
      <w:r>
        <w:rPr>
          <w:rFonts w:hint="eastAsia" w:ascii="宋体" w:hAnsi="宋体" w:eastAsia="宋体"/>
          <w:bCs/>
          <w:sz w:val="24"/>
          <w:szCs w:val="24"/>
        </w:rPr>
        <w:t>甲方</w:t>
      </w:r>
      <w:r>
        <w:rPr>
          <w:rFonts w:ascii="宋体" w:hAnsi="宋体" w:eastAsia="宋体"/>
          <w:bCs/>
          <w:sz w:val="24"/>
          <w:szCs w:val="24"/>
        </w:rPr>
        <w:t>弱电系统检修、日常维修维护、弱电线路（包含网线、电话线、信号线等）新增布设改造拆除、弱电系统调试、应急抢修和其它临时性工作。</w:t>
      </w:r>
    </w:p>
    <w:p w14:paraId="7346581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w:t>
      </w:r>
      <w:r>
        <w:rPr>
          <w:rFonts w:hint="eastAsia" w:ascii="宋体" w:hAnsi="宋体" w:eastAsia="宋体"/>
          <w:bCs/>
          <w:sz w:val="24"/>
          <w:szCs w:val="24"/>
        </w:rPr>
        <w:t>甲方</w:t>
      </w:r>
      <w:r>
        <w:rPr>
          <w:rFonts w:ascii="宋体" w:hAnsi="宋体" w:eastAsia="宋体"/>
          <w:bCs/>
          <w:sz w:val="24"/>
          <w:szCs w:val="24"/>
        </w:rPr>
        <w:t>所有通讯网络布线、监控设备系统、呼叫设备系统，交换机，电源设备及其他弱电间设施设备的维修及巡查工作。</w:t>
      </w:r>
    </w:p>
    <w:p w14:paraId="258BBC9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9）每月按时完成机房内交换机，电源，配线架及弱电系统的巡检记录工作。 积极协助医院做好弱电系统年检维修工作。</w:t>
      </w:r>
    </w:p>
    <w:p w14:paraId="1729DA9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10）服从医院的统一安排，按时完成各类计划性、24 小时应急性工作。做好维修工作台账，每月负责分析统计上报。</w:t>
      </w:r>
    </w:p>
    <w:p w14:paraId="7B6EB33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11）定期定时做好各个机房，监控室，弱电间的卫生情况，并做好记录。</w:t>
      </w:r>
    </w:p>
    <w:p w14:paraId="0E74910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12）接受理各科室、病房报修，按规定时间到达现场及时进行维修。在维修过程中，严格执行安全和行业规程。维修终结，清理现场，恢复初始状态并做好维修记录。维修单据整齐无遗漏。</w:t>
      </w:r>
    </w:p>
    <w:p w14:paraId="7C917EE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13）每天根据楼宇监控系统监视器的界面观察各楼宇自控系统的运行情况，</w:t>
      </w:r>
      <w:r>
        <w:rPr>
          <w:rFonts w:hint="eastAsia" w:ascii="宋体" w:hAnsi="宋体" w:eastAsia="宋体"/>
          <w:bCs/>
          <w:sz w:val="24"/>
          <w:szCs w:val="24"/>
        </w:rPr>
        <w:t>发现异常及时到现场进行检查。根据季节和节假日及时调整灯光的开启时间。根据室外温度和科室的要求及时调整风阀的开启度和出口温度。</w:t>
      </w:r>
    </w:p>
    <w:p w14:paraId="79D4D6B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14）每周对医用呼叫系统和电视信号系统进行巡视检查。对DDC箱和控制器的日常巡视并做好季度性维保。</w:t>
      </w:r>
    </w:p>
    <w:p w14:paraId="595CEEF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15）接受理各科室、病房报修，按规定时间到达现场及时进行维修。在维修过程中，严格执行安全和行业规程。维修终结，清理现场，恢复初始状态并做好维修记录。维修单据整齐无遗漏。</w:t>
      </w:r>
    </w:p>
    <w:p w14:paraId="4471723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16）按规定对所辖区域进行巡视检查，发现问题及时处理，确保安全可靠。保证大楼弱电系统的正常运行。</w:t>
      </w:r>
    </w:p>
    <w:p w14:paraId="7226B676">
      <w:pPr>
        <w:spacing w:line="360" w:lineRule="auto"/>
        <w:ind w:firstLine="480" w:firstLineChars="200"/>
        <w:rPr>
          <w:rFonts w:ascii="宋体" w:hAnsi="宋体" w:eastAsia="宋体"/>
          <w:bCs/>
          <w:sz w:val="24"/>
          <w:szCs w:val="24"/>
        </w:rPr>
      </w:pPr>
      <w:r>
        <w:rPr>
          <w:rFonts w:ascii="宋体" w:hAnsi="宋体" w:eastAsia="宋体"/>
          <w:bCs/>
          <w:sz w:val="24"/>
          <w:szCs w:val="24"/>
        </w:rPr>
        <w:t>3.5.2工作标准</w:t>
      </w:r>
    </w:p>
    <w:p w14:paraId="54965D7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1）保证大楼弱电系统的正常运行。</w:t>
      </w:r>
    </w:p>
    <w:p w14:paraId="6A46816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2）接到报修，及时到场。</w:t>
      </w:r>
    </w:p>
    <w:p w14:paraId="651A998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3）在维修过程中，严格执行安全和行业规程。</w:t>
      </w:r>
    </w:p>
    <w:p w14:paraId="195DD39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4）维修终结，清理现场，恢复初始状态并做好维修记录。</w:t>
      </w:r>
    </w:p>
    <w:p w14:paraId="3116BA7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5）按规定对所辖区域进行巡视检查，发现问题及时处理，确保安全可靠。</w:t>
      </w:r>
    </w:p>
    <w:p w14:paraId="3C8D5B6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6）维修单据整齐无遗漏。</w:t>
      </w:r>
    </w:p>
    <w:p w14:paraId="398394CE">
      <w:pPr>
        <w:spacing w:line="360" w:lineRule="auto"/>
        <w:ind w:firstLine="480" w:firstLineChars="200"/>
        <w:rPr>
          <w:rFonts w:ascii="宋体" w:hAnsi="宋体" w:eastAsia="宋体"/>
          <w:bCs/>
          <w:sz w:val="24"/>
          <w:szCs w:val="24"/>
        </w:rPr>
      </w:pPr>
    </w:p>
    <w:p w14:paraId="68C7F482">
      <w:pPr>
        <w:spacing w:line="360" w:lineRule="auto"/>
        <w:ind w:firstLine="480" w:firstLineChars="200"/>
        <w:rPr>
          <w:rFonts w:ascii="宋体" w:hAnsi="宋体" w:eastAsia="宋体"/>
          <w:bCs/>
          <w:sz w:val="24"/>
          <w:szCs w:val="24"/>
        </w:rPr>
      </w:pPr>
      <w:r>
        <w:rPr>
          <w:rFonts w:ascii="宋体" w:hAnsi="宋体" w:eastAsia="宋体"/>
          <w:bCs/>
          <w:sz w:val="24"/>
          <w:szCs w:val="24"/>
        </w:rPr>
        <w:t>3.6总务处中控值班</w:t>
      </w:r>
    </w:p>
    <w:p w14:paraId="482CAC77">
      <w:pPr>
        <w:spacing w:line="360" w:lineRule="auto"/>
        <w:ind w:firstLine="480" w:firstLineChars="200"/>
        <w:rPr>
          <w:rFonts w:ascii="宋体" w:hAnsi="宋体" w:eastAsia="宋体"/>
          <w:bCs/>
          <w:sz w:val="24"/>
          <w:szCs w:val="24"/>
        </w:rPr>
      </w:pPr>
      <w:r>
        <w:rPr>
          <w:rFonts w:ascii="宋体" w:hAnsi="宋体" w:eastAsia="宋体"/>
          <w:bCs/>
          <w:sz w:val="24"/>
          <w:szCs w:val="24"/>
        </w:rPr>
        <w:t>3.6.1工作内容</w:t>
      </w:r>
    </w:p>
    <w:p w14:paraId="6A90C43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1）负责监控系统的日常管理维护工作。</w:t>
      </w:r>
    </w:p>
    <w:p w14:paraId="05E4B46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2）负责总务处中控室的设备运行数据监测监控和综合报修事项的受理、记录、派单协调，并进行事件追踪和结果反馈等工作。</w:t>
      </w:r>
    </w:p>
    <w:p w14:paraId="1685234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3）按要求进行相关的基础运行数据分析、汇总，并及时填写各项记录表单。</w:t>
      </w:r>
    </w:p>
    <w:p w14:paraId="2D40A78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4）遇有紧急情况，及时上报总务处主要负责人，完成上级赋予的应急情况处理工作。</w:t>
      </w:r>
    </w:p>
    <w:p w14:paraId="704E3A2C">
      <w:pPr>
        <w:spacing w:line="360" w:lineRule="auto"/>
        <w:ind w:firstLine="480" w:firstLineChars="200"/>
        <w:rPr>
          <w:rFonts w:ascii="宋体" w:hAnsi="宋体" w:eastAsia="宋体"/>
          <w:bCs/>
          <w:sz w:val="24"/>
          <w:szCs w:val="24"/>
        </w:rPr>
      </w:pPr>
      <w:r>
        <w:rPr>
          <w:rFonts w:ascii="宋体" w:hAnsi="宋体" w:eastAsia="宋体"/>
          <w:bCs/>
          <w:sz w:val="24"/>
          <w:szCs w:val="24"/>
        </w:rPr>
        <w:t>3.6.2工作标准</w:t>
      </w:r>
    </w:p>
    <w:p w14:paraId="218957CF">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1）实行每日24小时专人值班制度。</w:t>
      </w:r>
    </w:p>
    <w:p w14:paraId="4995B5A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2）认真接听报修电话并详细记录报修情况。</w:t>
      </w:r>
    </w:p>
    <w:p w14:paraId="388D2E6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3）接到报修，及时安排人员到场处置。</w:t>
      </w:r>
    </w:p>
    <w:p w14:paraId="422ADB3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4）维修终结，并做好维修记录。</w:t>
      </w:r>
    </w:p>
    <w:p w14:paraId="661B104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5）维修单据整齐无遗漏。</w:t>
      </w:r>
    </w:p>
    <w:p w14:paraId="1F54ADF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6）对设备运行监测数据及时分析，发现设备数据异常，及时安排维修，并及时上报。</w:t>
      </w:r>
    </w:p>
    <w:p w14:paraId="7723B898">
      <w:pPr>
        <w:spacing w:line="360" w:lineRule="auto"/>
        <w:ind w:firstLine="480" w:firstLineChars="200"/>
        <w:rPr>
          <w:rFonts w:ascii="宋体" w:hAnsi="宋体" w:eastAsia="宋体"/>
          <w:bCs/>
          <w:sz w:val="24"/>
          <w:szCs w:val="24"/>
        </w:rPr>
      </w:pPr>
      <w:r>
        <w:rPr>
          <w:rFonts w:ascii="宋体" w:hAnsi="宋体" w:eastAsia="宋体"/>
          <w:bCs/>
          <w:sz w:val="24"/>
          <w:szCs w:val="24"/>
        </w:rPr>
        <w:t>3.7净化区域</w:t>
      </w:r>
    </w:p>
    <w:p w14:paraId="6E02F6A9">
      <w:pPr>
        <w:spacing w:line="360" w:lineRule="auto"/>
        <w:ind w:firstLine="480" w:firstLineChars="200"/>
        <w:rPr>
          <w:rFonts w:ascii="宋体" w:hAnsi="宋体" w:eastAsia="宋体"/>
          <w:bCs/>
          <w:sz w:val="24"/>
          <w:szCs w:val="24"/>
        </w:rPr>
      </w:pPr>
      <w:r>
        <w:rPr>
          <w:rFonts w:hint="eastAsia" w:ascii="宋体" w:hAnsi="宋体" w:eastAsia="宋体"/>
          <w:bCs/>
          <w:sz w:val="24"/>
          <w:szCs w:val="24"/>
        </w:rPr>
        <w:t>负责院区内全部净化区域内的净化空调系统及附属设备的日常运行，日常巡检，以及常规类维护工作。包括：每日开关设备，设备巡视，常规维护，突发故障处理等。定期清洗更换过滤器。维护加湿器定期除垢等。保证院区净化区域设施设备运行正常。</w:t>
      </w:r>
    </w:p>
    <w:p w14:paraId="1C2708A0">
      <w:pPr>
        <w:spacing w:line="360" w:lineRule="auto"/>
        <w:ind w:firstLine="480" w:firstLineChars="200"/>
        <w:rPr>
          <w:rFonts w:ascii="宋体" w:hAnsi="宋体" w:eastAsia="宋体"/>
          <w:bCs/>
          <w:sz w:val="24"/>
          <w:szCs w:val="24"/>
        </w:rPr>
      </w:pPr>
    </w:p>
    <w:p w14:paraId="10B357EB">
      <w:pPr>
        <w:spacing w:line="360" w:lineRule="auto"/>
        <w:ind w:firstLine="480" w:firstLineChars="200"/>
        <w:rPr>
          <w:rFonts w:ascii="宋体" w:hAnsi="宋体" w:eastAsia="宋体"/>
          <w:bCs/>
          <w:sz w:val="24"/>
          <w:szCs w:val="24"/>
        </w:rPr>
      </w:pPr>
      <w:r>
        <w:rPr>
          <w:rFonts w:ascii="宋体" w:hAnsi="宋体" w:eastAsia="宋体"/>
          <w:bCs/>
          <w:sz w:val="24"/>
          <w:szCs w:val="24"/>
        </w:rPr>
        <w:t>3.8空调系统服务要求（包括但不限于）</w:t>
      </w:r>
    </w:p>
    <w:p w14:paraId="3218467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1）负责空调系统设备设施（包括制冷机房、泵房、冷却塔等）的日常操作、巡视、维护、保养及安全工作，并做好相关记录，2小时巡视一次设备设施，记录一次主要仪表及参数。</w:t>
      </w:r>
    </w:p>
    <w:p w14:paraId="62A3D3A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2）每月至少测一次软化水水质，每3个月对主要阀门进行一次保养。</w:t>
      </w:r>
    </w:p>
    <w:p w14:paraId="3F0D3F5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3）空调维修及值班人员应具备应急管理部门颁发的《特种作业操作证—空调运行》资格证书。</w:t>
      </w:r>
    </w:p>
    <w:p w14:paraId="5E48B5E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4）负责空调机组运行维护，冷却塔日常维护（每天巡查两次，并根据情况清理集水盘、布水器、填料），并做好相关记录。</w:t>
      </w:r>
    </w:p>
    <w:p w14:paraId="2874AF1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5）风机盘管的出风口、回风口每月进行1次清洁擦拭及消毒，回风过滤网冲洗及消毒1次或根据实际情况冲洗及消毒，并做好相关记录。</w:t>
      </w:r>
    </w:p>
    <w:p w14:paraId="33FCE03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6）配合楼宇自控随时对责任区内的各种设备设施进行调整、检修、更换，并做好相关记录。</w:t>
      </w:r>
    </w:p>
    <w:p w14:paraId="16AFBBB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7）每日对大楼内进行测温（包括但不限于大厅、病房公区、房间），并配合楼宇自控班组调节温度，并做好相关记录。</w:t>
      </w:r>
    </w:p>
    <w:p w14:paraId="49D55B0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8）负责维修、更换风机盘管的风机、阀门及其控制开关面板等。</w:t>
      </w:r>
    </w:p>
    <w:p w14:paraId="1D45CF2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每周冲洗、消毒并更换一次洁净机组回风网（包括手术室），擦拭、消毒送风口；每个月清洗、消毒并更换一次风机盘管回风网，擦拭、消毒送风口；重点区域或特殊情况随时对回风网进行清理、消毒，做好相关记录，每个洁净科室设置单独记录本。</w:t>
      </w:r>
    </w:p>
    <w:p w14:paraId="4D3CBD1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10）每月冲洗、消毒并更换一次新风、空调、送风等机组的粗效过滤网，或以报警为准更换，并做好相关记录。</w:t>
      </w:r>
    </w:p>
    <w:p w14:paraId="54F37EE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11）洁净空调机组清洗、消毒一次的粗效过滤网，冲洗3次后进行更换，每3个月更换洁净机组的中效过滤器，每半个月更换纸质初效过滤器，或以报警为准更换，并做好相关记录。</w:t>
      </w:r>
    </w:p>
    <w:p w14:paraId="640A9F1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12）每周对机房内地面、设备箱体表面、门把手及机组内部等重点部位进行消毒处理。</w:t>
      </w:r>
    </w:p>
    <w:p w14:paraId="3DA7C2DA">
      <w:pPr>
        <w:spacing w:line="360" w:lineRule="auto"/>
        <w:ind w:firstLine="480" w:firstLineChars="200"/>
        <w:rPr>
          <w:rFonts w:ascii="宋体" w:hAnsi="宋体" w:eastAsia="宋体"/>
          <w:bCs/>
          <w:sz w:val="24"/>
          <w:szCs w:val="24"/>
        </w:rPr>
      </w:pPr>
      <w:r>
        <w:rPr>
          <w:rFonts w:hint="eastAsia" w:ascii="宋体" w:hAnsi="宋体" w:eastAsia="宋体"/>
          <w:bCs/>
          <w:sz w:val="24"/>
          <w:szCs w:val="24"/>
        </w:rPr>
        <w:t>净机组的机房，每</w:t>
      </w:r>
      <w:r>
        <w:rPr>
          <w:rFonts w:ascii="宋体" w:hAnsi="宋体" w:eastAsia="宋体"/>
          <w:bCs/>
          <w:sz w:val="24"/>
          <w:szCs w:val="24"/>
        </w:rPr>
        <w:t>2天巡视一次新风、空调、送风、排风等机组，保持机房卫生，巡视时检查配电箱、电机、皮带、加湿设备等，并做好相关记录。</w:t>
      </w:r>
    </w:p>
    <w:p w14:paraId="4C164F3A">
      <w:pPr>
        <w:spacing w:line="360" w:lineRule="auto"/>
        <w:ind w:firstLine="480" w:firstLineChars="200"/>
        <w:rPr>
          <w:rFonts w:ascii="宋体" w:hAnsi="宋体" w:eastAsia="宋体"/>
          <w:bCs/>
          <w:sz w:val="24"/>
          <w:szCs w:val="24"/>
        </w:rPr>
      </w:pPr>
    </w:p>
    <w:p w14:paraId="3A6E8FA0">
      <w:pPr>
        <w:spacing w:line="360" w:lineRule="auto"/>
        <w:ind w:firstLine="480" w:firstLineChars="200"/>
        <w:rPr>
          <w:rFonts w:ascii="宋体" w:hAnsi="宋体" w:eastAsia="宋体"/>
          <w:bCs/>
          <w:sz w:val="24"/>
          <w:szCs w:val="24"/>
        </w:rPr>
      </w:pPr>
      <w:r>
        <w:rPr>
          <w:rFonts w:ascii="宋体" w:hAnsi="宋体" w:eastAsia="宋体"/>
          <w:bCs/>
          <w:sz w:val="24"/>
          <w:szCs w:val="24"/>
        </w:rPr>
        <w:t>3.9调度服务</w:t>
      </w:r>
    </w:p>
    <w:p w14:paraId="37DABF4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1）调度中心是调度人员工作场所，无关人员严禁入内。</w:t>
      </w:r>
    </w:p>
    <w:p w14:paraId="2EF3D17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2）调度中心应悬挂《调度员岗位职责》、《调度中心管理规定》及《系统报事、报修流程示意图》等制度流程内容。</w:t>
      </w:r>
    </w:p>
    <w:p w14:paraId="7A961278">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3）调度人员应严格按操作规程使用系统，严禁非调度人员操作调度系统、违规翻阅调度资料。因工作需要查阅调度资料的，需认真落实登记信息要求。调度人员的登录账号及密码严禁泄露。</w:t>
      </w:r>
    </w:p>
    <w:p w14:paraId="0AC2ACF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4）调度人员应保持调度中心环境整洁，维护好各项硬件设备，保证各种物品摆放整齐有序。</w:t>
      </w:r>
    </w:p>
    <w:p w14:paraId="2866A8D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5）调度人员应及时进行订单精准调度和工单委派，严禁无故拖延、推诿、或者态度生冷硬。严禁利用设备从事与调度工作无关的事情。</w:t>
      </w:r>
    </w:p>
    <w:p w14:paraId="51A6D91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6）调度中心内严禁大声喧哗，严禁吸烟、喝酒、吃零食等行为。</w:t>
      </w:r>
    </w:p>
    <w:p w14:paraId="73152E7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7）制定应急预案，发生系统故障时按预案处理。</w:t>
      </w:r>
    </w:p>
    <w:p w14:paraId="3665092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8）调度中心应设立一名安全责任人，定期检查设备运行及调度人员工作情况，发现问题及时处理。</w:t>
      </w:r>
    </w:p>
    <w:p w14:paraId="210F0BD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9）在项目经理的领导下，负责完成本项目一站式调度中心系统的运行、调度、维护等相关工作。</w:t>
      </w:r>
    </w:p>
    <w:p w14:paraId="2F91DFD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10）熟练掌握调度系统及客户端、工作人员端的安装、使用及设置，能够培训其他工作人员。</w:t>
      </w:r>
    </w:p>
    <w:p w14:paraId="21C8913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11）负责配合相关职能部门安排工作人员的巡检、巡更任务。</w:t>
      </w:r>
    </w:p>
    <w:p w14:paraId="421655B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12）负责跟进、督促系统中各工单的执行情况。超时响应、延时完结的工单需进行跟踪。暂无法处理的工单问题，需第一时间报告项目经理，并由其逐级向主管部门上报、备案相关部门。</w:t>
      </w:r>
    </w:p>
    <w:p w14:paraId="15573FEA">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13）负责导出、整理、归档系统中各项数据报表，定期分析数据信息以持续改进工作。</w:t>
      </w:r>
    </w:p>
    <w:p w14:paraId="5F0903A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14）每天不定时检查系统中投拆与安全隐患的处理进度并及时向领导汇报。</w:t>
      </w:r>
    </w:p>
    <w:p w14:paraId="6194A59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15）完成主管部门及相关领导交办的其他工作事项。</w:t>
      </w:r>
    </w:p>
    <w:p w14:paraId="573E1343">
      <w:pPr>
        <w:spacing w:line="360" w:lineRule="auto"/>
        <w:ind w:firstLine="480" w:firstLineChars="200"/>
        <w:rPr>
          <w:rFonts w:ascii="宋体" w:hAnsi="宋体" w:eastAsia="宋体"/>
          <w:bCs/>
          <w:sz w:val="24"/>
          <w:szCs w:val="24"/>
        </w:rPr>
      </w:pPr>
    </w:p>
    <w:p w14:paraId="068772D8">
      <w:pPr>
        <w:spacing w:line="360" w:lineRule="auto"/>
        <w:ind w:firstLine="480" w:firstLineChars="200"/>
        <w:rPr>
          <w:rFonts w:ascii="宋体" w:hAnsi="宋体" w:eastAsia="宋体"/>
          <w:bCs/>
          <w:sz w:val="24"/>
          <w:szCs w:val="24"/>
        </w:rPr>
      </w:pPr>
      <w:r>
        <w:rPr>
          <w:rFonts w:ascii="宋体" w:hAnsi="宋体" w:eastAsia="宋体"/>
          <w:bCs/>
          <w:sz w:val="24"/>
          <w:szCs w:val="24"/>
        </w:rPr>
        <w:t>3.10其他要求</w:t>
      </w:r>
    </w:p>
    <w:p w14:paraId="5C4BB3C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物业服务项目要达到国家规定的物业服务标准、医疗行业服务标准。具体参照《空调通风清洁规范》《办公楼物业管理规范》《特种设备安全管理条例》《医院后勤标准化作业指导书》等卫生行业物业服务标准落实。</w:t>
      </w:r>
    </w:p>
    <w:p w14:paraId="50923D61">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2）物业服务公司要有完备的应急事件处置预案，具备较强的应急处置能力，能够及时有效处置各种突发的情况。</w:t>
      </w:r>
    </w:p>
    <w:p w14:paraId="6C302633">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3）做好工程人员日常健康管理，为工程人员提供必要的健康体检、免疫、职业暴露后就诊等政策。</w:t>
      </w:r>
    </w:p>
    <w:p w14:paraId="3FE87884">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4）对工程人员每年开展相应的培训。培训内容包含并不限于手卫生、环境卫生、个人防护等相应内容。</w:t>
      </w:r>
    </w:p>
    <w:p w14:paraId="17824F01">
      <w:pPr>
        <w:spacing w:line="360" w:lineRule="auto"/>
        <w:ind w:firstLine="480" w:firstLineChars="200"/>
        <w:rPr>
          <w:rFonts w:ascii="宋体" w:hAnsi="宋体" w:eastAsia="宋体"/>
          <w:bCs/>
          <w:sz w:val="24"/>
          <w:szCs w:val="24"/>
        </w:rPr>
      </w:pPr>
    </w:p>
    <w:p w14:paraId="4DC14F65">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（三）司梯服务</w:t>
      </w:r>
    </w:p>
    <w:p w14:paraId="4CA7DF5A">
      <w:pPr>
        <w:spacing w:line="360" w:lineRule="auto"/>
        <w:ind w:firstLine="480" w:firstLineChars="200"/>
        <w:rPr>
          <w:rFonts w:ascii="宋体" w:hAnsi="宋体" w:eastAsia="宋体"/>
          <w:bCs/>
          <w:sz w:val="24"/>
          <w:szCs w:val="24"/>
        </w:rPr>
      </w:pPr>
      <w:r>
        <w:rPr>
          <w:rFonts w:ascii="宋体" w:hAnsi="宋体" w:eastAsia="宋体"/>
          <w:bCs/>
          <w:sz w:val="24"/>
          <w:szCs w:val="24"/>
        </w:rPr>
        <w:t>1.</w:t>
      </w:r>
      <w:r>
        <w:rPr>
          <w:rFonts w:hint="eastAsia" w:ascii="宋体" w:hAnsi="宋体" w:eastAsia="宋体"/>
          <w:bCs/>
          <w:sz w:val="24"/>
          <w:szCs w:val="24"/>
        </w:rPr>
        <w:t>电梯运行服务范围及人员配置</w:t>
      </w:r>
    </w:p>
    <w:p w14:paraId="6484855F">
      <w:pPr>
        <w:spacing w:line="360" w:lineRule="auto"/>
        <w:ind w:firstLine="480" w:firstLineChars="200"/>
        <w:rPr>
          <w:rFonts w:ascii="宋体" w:hAnsi="宋体" w:eastAsia="宋体"/>
          <w:bCs/>
          <w:sz w:val="24"/>
          <w:szCs w:val="24"/>
        </w:rPr>
      </w:pPr>
      <w:r>
        <w:rPr>
          <w:rFonts w:ascii="宋体" w:hAnsi="宋体" w:eastAsia="宋体"/>
          <w:bCs/>
          <w:sz w:val="24"/>
          <w:szCs w:val="24"/>
        </w:rPr>
        <w:t>1.1服务范围：</w:t>
      </w:r>
    </w:p>
    <w:p w14:paraId="5A133835">
      <w:pPr>
        <w:spacing w:line="360" w:lineRule="auto"/>
        <w:ind w:firstLine="480" w:firstLineChars="200"/>
        <w:rPr>
          <w:rFonts w:ascii="宋体" w:hAnsi="宋体" w:eastAsia="宋体"/>
          <w:bCs/>
          <w:sz w:val="24"/>
          <w:szCs w:val="24"/>
        </w:rPr>
      </w:pPr>
      <w:r>
        <w:rPr>
          <w:rFonts w:hint="eastAsia" w:ascii="宋体" w:hAnsi="宋体" w:eastAsia="宋体"/>
          <w:bCs/>
          <w:sz w:val="24"/>
          <w:szCs w:val="24"/>
        </w:rPr>
        <w:t>负责服务区内电梯的运行值班工作，保证不脱岗、不缺岗。</w:t>
      </w:r>
    </w:p>
    <w:p w14:paraId="21A5DCCA">
      <w:pPr>
        <w:spacing w:line="360" w:lineRule="auto"/>
        <w:ind w:firstLine="480" w:firstLineChars="200"/>
        <w:rPr>
          <w:rFonts w:ascii="宋体" w:hAnsi="宋体" w:eastAsia="宋体"/>
          <w:bCs/>
          <w:sz w:val="24"/>
          <w:szCs w:val="24"/>
        </w:rPr>
      </w:pPr>
      <w:r>
        <w:rPr>
          <w:rFonts w:hint="eastAsia" w:ascii="宋体" w:hAnsi="宋体" w:eastAsia="宋体"/>
          <w:bCs/>
          <w:sz w:val="24"/>
          <w:szCs w:val="24"/>
        </w:rPr>
        <w:t>南区二期综合楼电梯共38部。其中:（1）医用电梯20部，（2）客梯3部，（3）货梯5部，（4）扶梯10部（5上5下）。</w:t>
      </w:r>
    </w:p>
    <w:p w14:paraId="0A4C6082">
      <w:pPr>
        <w:spacing w:line="360" w:lineRule="auto"/>
        <w:ind w:firstLine="480" w:firstLineChars="200"/>
        <w:rPr>
          <w:rFonts w:ascii="宋体" w:hAnsi="宋体" w:eastAsia="宋体"/>
          <w:bCs/>
          <w:sz w:val="24"/>
          <w:szCs w:val="24"/>
        </w:rPr>
      </w:pPr>
      <w:r>
        <w:rPr>
          <w:rFonts w:ascii="宋体" w:hAnsi="宋体" w:eastAsia="宋体"/>
          <w:bCs/>
          <w:sz w:val="24"/>
          <w:szCs w:val="24"/>
        </w:rPr>
        <w:t>1.2</w:t>
      </w:r>
      <w:r>
        <w:rPr>
          <w:rFonts w:hint="eastAsia" w:ascii="宋体" w:hAnsi="宋体" w:eastAsia="宋体"/>
          <w:bCs/>
          <w:sz w:val="24"/>
          <w:szCs w:val="24"/>
        </w:rPr>
        <w:t>人员配置：要求配备设置36人。</w:t>
      </w:r>
    </w:p>
    <w:p w14:paraId="3757E259">
      <w:pPr>
        <w:spacing w:line="360" w:lineRule="auto"/>
        <w:ind w:firstLine="480" w:firstLineChars="200"/>
        <w:jc w:val="center"/>
        <w:rPr>
          <w:rFonts w:ascii="宋体" w:hAnsi="宋体" w:eastAsia="宋体"/>
          <w:bCs/>
          <w:sz w:val="24"/>
          <w:szCs w:val="24"/>
        </w:rPr>
      </w:pPr>
      <w:r>
        <w:rPr>
          <w:rFonts w:hint="eastAsia" w:ascii="宋体" w:hAnsi="宋体" w:eastAsia="宋体"/>
          <w:bCs/>
          <w:sz w:val="24"/>
          <w:szCs w:val="24"/>
        </w:rPr>
        <w:t>南区二期司梯岗位设置及人员安排表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137"/>
        <w:gridCol w:w="1704"/>
        <w:gridCol w:w="4120"/>
        <w:gridCol w:w="994"/>
      </w:tblGrid>
      <w:tr w14:paraId="5830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7632AC01">
            <w:pPr>
              <w:jc w:val="center"/>
              <w:rPr>
                <w:rFonts w:ascii="宋体" w:hAnsi="宋体" w:eastAsia="宋体"/>
                <w:szCs w:val="21"/>
              </w:rPr>
            </w:pPr>
            <w:r>
              <w:rPr>
                <w:rFonts w:hint="eastAsia" w:ascii="宋体" w:hAnsi="宋体" w:eastAsia="宋体" w:cs="宋体"/>
                <w:bCs/>
                <w:szCs w:val="21"/>
              </w:rPr>
              <w:t>序号</w:t>
            </w:r>
          </w:p>
        </w:tc>
        <w:tc>
          <w:tcPr>
            <w:tcW w:w="667" w:type="pct"/>
          </w:tcPr>
          <w:p w14:paraId="4CD44530">
            <w:pPr>
              <w:jc w:val="center"/>
              <w:rPr>
                <w:rFonts w:ascii="宋体" w:hAnsi="宋体" w:eastAsia="宋体"/>
                <w:szCs w:val="21"/>
              </w:rPr>
            </w:pPr>
            <w:r>
              <w:rPr>
                <w:rFonts w:hint="eastAsia" w:ascii="宋体" w:hAnsi="宋体" w:eastAsia="宋体"/>
                <w:szCs w:val="21"/>
              </w:rPr>
              <w:t>岗位</w:t>
            </w:r>
          </w:p>
        </w:tc>
        <w:tc>
          <w:tcPr>
            <w:tcW w:w="1000" w:type="pct"/>
          </w:tcPr>
          <w:p w14:paraId="34E3A804">
            <w:pPr>
              <w:jc w:val="center"/>
              <w:rPr>
                <w:rFonts w:ascii="宋体" w:hAnsi="宋体" w:eastAsia="宋体"/>
                <w:szCs w:val="21"/>
              </w:rPr>
            </w:pPr>
            <w:r>
              <w:rPr>
                <w:rFonts w:hint="eastAsia" w:ascii="宋体" w:hAnsi="宋体" w:eastAsia="宋体"/>
                <w:szCs w:val="21"/>
              </w:rPr>
              <w:t>工作时间</w:t>
            </w:r>
          </w:p>
        </w:tc>
        <w:tc>
          <w:tcPr>
            <w:tcW w:w="2417" w:type="pct"/>
          </w:tcPr>
          <w:p w14:paraId="1E2C43C9">
            <w:pPr>
              <w:jc w:val="center"/>
              <w:rPr>
                <w:rFonts w:ascii="宋体" w:hAnsi="宋体" w:eastAsia="宋体"/>
                <w:szCs w:val="21"/>
              </w:rPr>
            </w:pPr>
            <w:r>
              <w:rPr>
                <w:rFonts w:hint="eastAsia" w:ascii="宋体" w:hAnsi="宋体" w:eastAsia="宋体"/>
                <w:szCs w:val="21"/>
              </w:rPr>
              <w:t>主要负责工作</w:t>
            </w:r>
          </w:p>
        </w:tc>
        <w:tc>
          <w:tcPr>
            <w:tcW w:w="583" w:type="pct"/>
          </w:tcPr>
          <w:p w14:paraId="3B66155E">
            <w:pPr>
              <w:jc w:val="center"/>
              <w:rPr>
                <w:rFonts w:ascii="宋体" w:hAnsi="宋体" w:eastAsia="宋体"/>
                <w:szCs w:val="21"/>
              </w:rPr>
            </w:pPr>
            <w:r>
              <w:rPr>
                <w:rFonts w:hint="eastAsia" w:ascii="宋体" w:hAnsi="宋体" w:eastAsia="宋体"/>
                <w:szCs w:val="21"/>
              </w:rPr>
              <w:t>人数（人）</w:t>
            </w:r>
          </w:p>
        </w:tc>
      </w:tr>
      <w:tr w14:paraId="6992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424604B6">
            <w:pPr>
              <w:jc w:val="center"/>
              <w:rPr>
                <w:rFonts w:ascii="宋体" w:hAnsi="宋体" w:eastAsia="宋体"/>
                <w:szCs w:val="21"/>
              </w:rPr>
            </w:pPr>
            <w:r>
              <w:rPr>
                <w:rFonts w:hint="eastAsia" w:ascii="宋体" w:hAnsi="宋体" w:eastAsia="宋体"/>
                <w:szCs w:val="21"/>
              </w:rPr>
              <w:t>1</w:t>
            </w:r>
          </w:p>
        </w:tc>
        <w:tc>
          <w:tcPr>
            <w:tcW w:w="667" w:type="pct"/>
          </w:tcPr>
          <w:p w14:paraId="380DF8DE">
            <w:pPr>
              <w:jc w:val="center"/>
              <w:rPr>
                <w:rFonts w:ascii="宋体" w:hAnsi="宋体" w:eastAsia="宋体"/>
                <w:szCs w:val="21"/>
              </w:rPr>
            </w:pPr>
            <w:r>
              <w:rPr>
                <w:rFonts w:hint="eastAsia" w:ascii="宋体" w:hAnsi="宋体" w:eastAsia="宋体"/>
                <w:szCs w:val="21"/>
              </w:rPr>
              <w:t>司梯经理</w:t>
            </w:r>
          </w:p>
        </w:tc>
        <w:tc>
          <w:tcPr>
            <w:tcW w:w="1000" w:type="pct"/>
          </w:tcPr>
          <w:p w14:paraId="571C3371">
            <w:pPr>
              <w:jc w:val="center"/>
              <w:rPr>
                <w:rFonts w:ascii="宋体" w:hAnsi="宋体" w:eastAsia="宋体"/>
                <w:szCs w:val="21"/>
              </w:rPr>
            </w:pPr>
            <w:r>
              <w:rPr>
                <w:rFonts w:hint="eastAsia" w:ascii="宋体" w:hAnsi="宋体" w:eastAsia="宋体"/>
                <w:szCs w:val="21"/>
              </w:rPr>
              <w:t>7:00至17：30</w:t>
            </w:r>
          </w:p>
        </w:tc>
        <w:tc>
          <w:tcPr>
            <w:tcW w:w="2417" w:type="pct"/>
          </w:tcPr>
          <w:p w14:paraId="3414B679">
            <w:pPr>
              <w:jc w:val="center"/>
              <w:rPr>
                <w:rFonts w:ascii="宋体" w:hAnsi="宋体" w:eastAsia="宋体"/>
                <w:szCs w:val="21"/>
              </w:rPr>
            </w:pPr>
            <w:r>
              <w:rPr>
                <w:rFonts w:hint="eastAsia" w:ascii="宋体" w:hAnsi="宋体" w:eastAsia="宋体"/>
                <w:szCs w:val="21"/>
              </w:rPr>
              <w:t>负责二期司梯管理服务</w:t>
            </w:r>
          </w:p>
        </w:tc>
        <w:tc>
          <w:tcPr>
            <w:tcW w:w="583" w:type="pct"/>
          </w:tcPr>
          <w:p w14:paraId="21B0F492">
            <w:pPr>
              <w:jc w:val="center"/>
              <w:rPr>
                <w:rFonts w:ascii="宋体" w:hAnsi="宋体" w:eastAsia="宋体"/>
                <w:szCs w:val="21"/>
              </w:rPr>
            </w:pPr>
            <w:r>
              <w:rPr>
                <w:rFonts w:ascii="宋体" w:hAnsi="宋体" w:eastAsia="宋体"/>
                <w:szCs w:val="21"/>
              </w:rPr>
              <w:t>1</w:t>
            </w:r>
          </w:p>
        </w:tc>
      </w:tr>
      <w:tr w14:paraId="04BF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5E22E92A">
            <w:pPr>
              <w:jc w:val="center"/>
              <w:rPr>
                <w:rFonts w:ascii="宋体" w:hAnsi="宋体" w:eastAsia="宋体"/>
                <w:szCs w:val="21"/>
              </w:rPr>
            </w:pPr>
            <w:r>
              <w:rPr>
                <w:rFonts w:hint="eastAsia" w:ascii="宋体" w:hAnsi="宋体" w:eastAsia="宋体"/>
                <w:szCs w:val="21"/>
              </w:rPr>
              <w:t>2</w:t>
            </w:r>
          </w:p>
        </w:tc>
        <w:tc>
          <w:tcPr>
            <w:tcW w:w="667" w:type="pct"/>
          </w:tcPr>
          <w:p w14:paraId="7B0DF72F">
            <w:pPr>
              <w:jc w:val="center"/>
              <w:rPr>
                <w:rFonts w:ascii="宋体" w:hAnsi="宋体" w:eastAsia="宋体"/>
                <w:szCs w:val="21"/>
              </w:rPr>
            </w:pPr>
            <w:r>
              <w:rPr>
                <w:rFonts w:hint="eastAsia" w:ascii="宋体" w:hAnsi="宋体" w:eastAsia="宋体"/>
                <w:szCs w:val="21"/>
              </w:rPr>
              <w:t>司梯员</w:t>
            </w:r>
          </w:p>
        </w:tc>
        <w:tc>
          <w:tcPr>
            <w:tcW w:w="1000" w:type="pct"/>
          </w:tcPr>
          <w:p w14:paraId="0338327E">
            <w:pPr>
              <w:jc w:val="center"/>
              <w:rPr>
                <w:rFonts w:ascii="宋体" w:hAnsi="宋体" w:eastAsia="宋体"/>
                <w:szCs w:val="21"/>
              </w:rPr>
            </w:pPr>
            <w:r>
              <w:rPr>
                <w:rFonts w:hint="eastAsia" w:ascii="宋体" w:hAnsi="宋体" w:eastAsia="宋体"/>
                <w:szCs w:val="21"/>
              </w:rPr>
              <w:t>7:00至17：30</w:t>
            </w:r>
          </w:p>
        </w:tc>
        <w:tc>
          <w:tcPr>
            <w:tcW w:w="2417" w:type="pct"/>
          </w:tcPr>
          <w:p w14:paraId="7E613C9C">
            <w:pPr>
              <w:jc w:val="center"/>
              <w:rPr>
                <w:rFonts w:ascii="宋体" w:hAnsi="宋体" w:eastAsia="宋体"/>
                <w:szCs w:val="21"/>
              </w:rPr>
            </w:pPr>
            <w:r>
              <w:rPr>
                <w:rFonts w:hint="eastAsia" w:ascii="宋体" w:hAnsi="宋体" w:eastAsia="宋体"/>
                <w:szCs w:val="21"/>
              </w:rPr>
              <w:t>门诊、医技楼电梯厅6部电梯</w:t>
            </w:r>
          </w:p>
        </w:tc>
        <w:tc>
          <w:tcPr>
            <w:tcW w:w="583" w:type="pct"/>
          </w:tcPr>
          <w:p w14:paraId="1C8CF3FF">
            <w:pPr>
              <w:jc w:val="center"/>
              <w:rPr>
                <w:rFonts w:ascii="宋体" w:hAnsi="宋体" w:eastAsia="宋体"/>
                <w:szCs w:val="21"/>
              </w:rPr>
            </w:pPr>
            <w:r>
              <w:rPr>
                <w:rFonts w:ascii="宋体" w:hAnsi="宋体" w:eastAsia="宋体"/>
                <w:szCs w:val="21"/>
              </w:rPr>
              <w:t>6</w:t>
            </w:r>
          </w:p>
        </w:tc>
      </w:tr>
      <w:tr w14:paraId="7665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0883652F">
            <w:pPr>
              <w:jc w:val="center"/>
              <w:rPr>
                <w:rFonts w:ascii="宋体" w:hAnsi="宋体" w:eastAsia="宋体"/>
                <w:szCs w:val="21"/>
              </w:rPr>
            </w:pPr>
            <w:r>
              <w:rPr>
                <w:rFonts w:hint="eastAsia" w:ascii="宋体" w:hAnsi="宋体" w:eastAsia="宋体"/>
                <w:szCs w:val="21"/>
              </w:rPr>
              <w:t>3</w:t>
            </w:r>
          </w:p>
        </w:tc>
        <w:tc>
          <w:tcPr>
            <w:tcW w:w="667" w:type="pct"/>
          </w:tcPr>
          <w:p w14:paraId="7822A623">
            <w:pPr>
              <w:jc w:val="center"/>
              <w:rPr>
                <w:rFonts w:ascii="宋体" w:hAnsi="宋体" w:eastAsia="宋体"/>
                <w:szCs w:val="21"/>
              </w:rPr>
            </w:pPr>
            <w:r>
              <w:rPr>
                <w:rFonts w:hint="eastAsia" w:ascii="宋体" w:hAnsi="宋体" w:eastAsia="宋体"/>
                <w:szCs w:val="21"/>
              </w:rPr>
              <w:t>司梯员</w:t>
            </w:r>
          </w:p>
        </w:tc>
        <w:tc>
          <w:tcPr>
            <w:tcW w:w="1000" w:type="pct"/>
          </w:tcPr>
          <w:p w14:paraId="32DE19D6">
            <w:pPr>
              <w:jc w:val="center"/>
              <w:rPr>
                <w:rFonts w:ascii="宋体" w:hAnsi="宋体" w:eastAsia="宋体"/>
                <w:szCs w:val="21"/>
              </w:rPr>
            </w:pPr>
            <w:r>
              <w:rPr>
                <w:rFonts w:hint="eastAsia" w:ascii="宋体" w:hAnsi="宋体" w:eastAsia="宋体"/>
                <w:szCs w:val="21"/>
              </w:rPr>
              <w:t>7:00至17：30</w:t>
            </w:r>
          </w:p>
        </w:tc>
        <w:tc>
          <w:tcPr>
            <w:tcW w:w="2417" w:type="pct"/>
          </w:tcPr>
          <w:p w14:paraId="519045EB">
            <w:pPr>
              <w:jc w:val="center"/>
              <w:rPr>
                <w:rFonts w:ascii="宋体" w:hAnsi="宋体" w:eastAsia="宋体"/>
                <w:szCs w:val="21"/>
              </w:rPr>
            </w:pPr>
            <w:r>
              <w:rPr>
                <w:rFonts w:hint="eastAsia" w:ascii="宋体" w:hAnsi="宋体" w:eastAsia="宋体"/>
                <w:szCs w:val="21"/>
              </w:rPr>
              <w:t>病患探视电梯厅5部电梯</w:t>
            </w:r>
          </w:p>
        </w:tc>
        <w:tc>
          <w:tcPr>
            <w:tcW w:w="583" w:type="pct"/>
          </w:tcPr>
          <w:p w14:paraId="249B6A50">
            <w:pPr>
              <w:jc w:val="center"/>
              <w:rPr>
                <w:rFonts w:ascii="宋体" w:hAnsi="宋体" w:eastAsia="宋体"/>
                <w:szCs w:val="21"/>
              </w:rPr>
            </w:pPr>
            <w:r>
              <w:rPr>
                <w:rFonts w:ascii="宋体" w:hAnsi="宋体" w:eastAsia="宋体"/>
                <w:szCs w:val="21"/>
              </w:rPr>
              <w:t>5</w:t>
            </w:r>
          </w:p>
        </w:tc>
      </w:tr>
      <w:tr w14:paraId="6F15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39A1D3BA">
            <w:pPr>
              <w:jc w:val="center"/>
              <w:rPr>
                <w:rFonts w:ascii="宋体" w:hAnsi="宋体" w:eastAsia="宋体"/>
                <w:szCs w:val="21"/>
              </w:rPr>
            </w:pPr>
            <w:r>
              <w:rPr>
                <w:rFonts w:hint="eastAsia" w:ascii="宋体" w:hAnsi="宋体" w:eastAsia="宋体"/>
                <w:szCs w:val="21"/>
              </w:rPr>
              <w:t>4</w:t>
            </w:r>
          </w:p>
        </w:tc>
        <w:tc>
          <w:tcPr>
            <w:tcW w:w="667" w:type="pct"/>
          </w:tcPr>
          <w:p w14:paraId="019F8F2A">
            <w:pPr>
              <w:jc w:val="center"/>
              <w:rPr>
                <w:rFonts w:ascii="宋体" w:hAnsi="宋体" w:eastAsia="宋体"/>
                <w:szCs w:val="21"/>
              </w:rPr>
            </w:pPr>
            <w:r>
              <w:rPr>
                <w:rFonts w:hint="eastAsia" w:ascii="宋体" w:hAnsi="宋体" w:eastAsia="宋体"/>
                <w:szCs w:val="21"/>
              </w:rPr>
              <w:t>司梯员</w:t>
            </w:r>
          </w:p>
        </w:tc>
        <w:tc>
          <w:tcPr>
            <w:tcW w:w="1000" w:type="pct"/>
          </w:tcPr>
          <w:p w14:paraId="61DF8AFE">
            <w:pPr>
              <w:jc w:val="center"/>
              <w:rPr>
                <w:rFonts w:ascii="宋体" w:hAnsi="宋体" w:eastAsia="宋体"/>
                <w:szCs w:val="21"/>
              </w:rPr>
            </w:pPr>
            <w:r>
              <w:rPr>
                <w:rFonts w:hint="eastAsia" w:ascii="宋体" w:hAnsi="宋体" w:eastAsia="宋体"/>
                <w:szCs w:val="21"/>
              </w:rPr>
              <w:t>24小时运行</w:t>
            </w:r>
          </w:p>
        </w:tc>
        <w:tc>
          <w:tcPr>
            <w:tcW w:w="2417" w:type="pct"/>
          </w:tcPr>
          <w:p w14:paraId="4C3865E5">
            <w:pPr>
              <w:jc w:val="center"/>
              <w:rPr>
                <w:rFonts w:ascii="宋体" w:hAnsi="宋体" w:eastAsia="宋体"/>
                <w:szCs w:val="21"/>
              </w:rPr>
            </w:pPr>
            <w:r>
              <w:rPr>
                <w:rFonts w:hint="eastAsia" w:ascii="宋体" w:hAnsi="宋体" w:eastAsia="宋体"/>
                <w:szCs w:val="21"/>
              </w:rPr>
              <w:t>设1部住院病房电梯、1部急诊电梯</w:t>
            </w:r>
          </w:p>
        </w:tc>
        <w:tc>
          <w:tcPr>
            <w:tcW w:w="583" w:type="pct"/>
          </w:tcPr>
          <w:p w14:paraId="06019F12">
            <w:pPr>
              <w:jc w:val="center"/>
              <w:rPr>
                <w:rFonts w:ascii="宋体" w:hAnsi="宋体" w:eastAsia="宋体"/>
                <w:szCs w:val="21"/>
              </w:rPr>
            </w:pPr>
            <w:r>
              <w:rPr>
                <w:rFonts w:ascii="宋体" w:hAnsi="宋体" w:eastAsia="宋体"/>
                <w:szCs w:val="21"/>
              </w:rPr>
              <w:t>6</w:t>
            </w:r>
          </w:p>
        </w:tc>
      </w:tr>
      <w:tr w14:paraId="436D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5A483B29">
            <w:pPr>
              <w:jc w:val="center"/>
              <w:rPr>
                <w:rFonts w:ascii="宋体" w:hAnsi="宋体" w:eastAsia="宋体"/>
                <w:szCs w:val="21"/>
              </w:rPr>
            </w:pPr>
            <w:r>
              <w:rPr>
                <w:rFonts w:hint="eastAsia" w:ascii="宋体" w:hAnsi="宋体" w:eastAsia="宋体"/>
                <w:szCs w:val="21"/>
              </w:rPr>
              <w:t>5</w:t>
            </w:r>
          </w:p>
        </w:tc>
        <w:tc>
          <w:tcPr>
            <w:tcW w:w="667" w:type="pct"/>
          </w:tcPr>
          <w:p w14:paraId="53EEA801">
            <w:pPr>
              <w:jc w:val="center"/>
              <w:rPr>
                <w:rFonts w:ascii="宋体" w:hAnsi="宋体" w:eastAsia="宋体"/>
                <w:szCs w:val="21"/>
              </w:rPr>
            </w:pPr>
            <w:r>
              <w:rPr>
                <w:rFonts w:hint="eastAsia" w:ascii="宋体" w:hAnsi="宋体" w:eastAsia="宋体"/>
                <w:szCs w:val="21"/>
              </w:rPr>
              <w:t>司梯员</w:t>
            </w:r>
          </w:p>
        </w:tc>
        <w:tc>
          <w:tcPr>
            <w:tcW w:w="1000" w:type="pct"/>
          </w:tcPr>
          <w:p w14:paraId="71421155">
            <w:pPr>
              <w:jc w:val="center"/>
              <w:rPr>
                <w:rFonts w:ascii="宋体" w:hAnsi="宋体" w:eastAsia="宋体"/>
                <w:szCs w:val="21"/>
              </w:rPr>
            </w:pPr>
            <w:r>
              <w:rPr>
                <w:rFonts w:hint="eastAsia" w:ascii="宋体" w:hAnsi="宋体" w:eastAsia="宋体"/>
                <w:szCs w:val="21"/>
              </w:rPr>
              <w:t>7:00至21：00</w:t>
            </w:r>
          </w:p>
        </w:tc>
        <w:tc>
          <w:tcPr>
            <w:tcW w:w="2417" w:type="pct"/>
          </w:tcPr>
          <w:p w14:paraId="2549A2D2">
            <w:pPr>
              <w:jc w:val="center"/>
              <w:rPr>
                <w:rFonts w:ascii="宋体" w:hAnsi="宋体" w:eastAsia="宋体"/>
                <w:szCs w:val="21"/>
              </w:rPr>
            </w:pPr>
            <w:r>
              <w:rPr>
                <w:rFonts w:hint="eastAsia" w:ascii="宋体" w:hAnsi="宋体" w:eastAsia="宋体"/>
                <w:szCs w:val="21"/>
              </w:rPr>
              <w:t>住院病房电梯1部16小时</w:t>
            </w:r>
          </w:p>
        </w:tc>
        <w:tc>
          <w:tcPr>
            <w:tcW w:w="583" w:type="pct"/>
          </w:tcPr>
          <w:p w14:paraId="66D5C8EC">
            <w:pPr>
              <w:jc w:val="center"/>
              <w:rPr>
                <w:rFonts w:ascii="宋体" w:hAnsi="宋体" w:eastAsia="宋体"/>
                <w:szCs w:val="21"/>
              </w:rPr>
            </w:pPr>
            <w:r>
              <w:rPr>
                <w:rFonts w:ascii="宋体" w:hAnsi="宋体" w:eastAsia="宋体"/>
                <w:szCs w:val="21"/>
              </w:rPr>
              <w:t>2</w:t>
            </w:r>
          </w:p>
        </w:tc>
      </w:tr>
      <w:tr w14:paraId="752C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3B7887D1">
            <w:pPr>
              <w:jc w:val="center"/>
              <w:rPr>
                <w:rFonts w:ascii="宋体" w:hAnsi="宋体" w:eastAsia="宋体"/>
                <w:szCs w:val="21"/>
              </w:rPr>
            </w:pPr>
            <w:r>
              <w:rPr>
                <w:rFonts w:hint="eastAsia" w:ascii="宋体" w:hAnsi="宋体" w:eastAsia="宋体"/>
                <w:szCs w:val="21"/>
              </w:rPr>
              <w:t>6</w:t>
            </w:r>
          </w:p>
        </w:tc>
        <w:tc>
          <w:tcPr>
            <w:tcW w:w="667" w:type="pct"/>
          </w:tcPr>
          <w:p w14:paraId="7EB5B4F8">
            <w:pPr>
              <w:jc w:val="center"/>
              <w:rPr>
                <w:rFonts w:ascii="宋体" w:hAnsi="宋体" w:eastAsia="宋体"/>
                <w:szCs w:val="21"/>
              </w:rPr>
            </w:pPr>
            <w:r>
              <w:rPr>
                <w:rFonts w:hint="eastAsia" w:ascii="宋体" w:hAnsi="宋体" w:eastAsia="宋体"/>
                <w:szCs w:val="21"/>
              </w:rPr>
              <w:t>司梯员</w:t>
            </w:r>
          </w:p>
        </w:tc>
        <w:tc>
          <w:tcPr>
            <w:tcW w:w="1000" w:type="pct"/>
          </w:tcPr>
          <w:p w14:paraId="49EDF577">
            <w:pPr>
              <w:jc w:val="center"/>
              <w:rPr>
                <w:rFonts w:ascii="宋体" w:hAnsi="宋体" w:eastAsia="宋体"/>
                <w:szCs w:val="21"/>
              </w:rPr>
            </w:pPr>
            <w:r>
              <w:rPr>
                <w:rFonts w:hint="eastAsia" w:ascii="宋体" w:hAnsi="宋体" w:eastAsia="宋体"/>
                <w:szCs w:val="21"/>
              </w:rPr>
              <w:t>7:00至17：30</w:t>
            </w:r>
          </w:p>
        </w:tc>
        <w:tc>
          <w:tcPr>
            <w:tcW w:w="2417" w:type="pct"/>
          </w:tcPr>
          <w:p w14:paraId="00E39BEC">
            <w:pPr>
              <w:jc w:val="center"/>
              <w:rPr>
                <w:rFonts w:ascii="宋体" w:hAnsi="宋体" w:eastAsia="宋体"/>
                <w:szCs w:val="21"/>
              </w:rPr>
            </w:pPr>
            <w:r>
              <w:rPr>
                <w:rFonts w:hint="eastAsia" w:ascii="宋体" w:hAnsi="宋体" w:eastAsia="宋体"/>
                <w:szCs w:val="21"/>
              </w:rPr>
              <w:t>扶梯10部（5上5下）</w:t>
            </w:r>
          </w:p>
        </w:tc>
        <w:tc>
          <w:tcPr>
            <w:tcW w:w="583" w:type="pct"/>
          </w:tcPr>
          <w:p w14:paraId="7864C0FF">
            <w:pPr>
              <w:jc w:val="center"/>
              <w:rPr>
                <w:rFonts w:ascii="宋体" w:hAnsi="宋体" w:eastAsia="宋体"/>
                <w:szCs w:val="21"/>
              </w:rPr>
            </w:pPr>
            <w:r>
              <w:rPr>
                <w:rFonts w:ascii="宋体" w:hAnsi="宋体" w:eastAsia="宋体"/>
                <w:szCs w:val="21"/>
              </w:rPr>
              <w:t>5</w:t>
            </w:r>
          </w:p>
        </w:tc>
      </w:tr>
      <w:tr w14:paraId="244E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tcPr>
          <w:p w14:paraId="1E319424">
            <w:pPr>
              <w:jc w:val="center"/>
              <w:rPr>
                <w:rFonts w:ascii="宋体" w:hAnsi="宋体" w:eastAsia="宋体"/>
                <w:szCs w:val="21"/>
              </w:rPr>
            </w:pPr>
            <w:r>
              <w:rPr>
                <w:rFonts w:hint="eastAsia" w:ascii="宋体" w:hAnsi="宋体" w:eastAsia="宋体"/>
                <w:szCs w:val="21"/>
              </w:rPr>
              <w:t>7</w:t>
            </w:r>
          </w:p>
        </w:tc>
        <w:tc>
          <w:tcPr>
            <w:tcW w:w="667" w:type="pct"/>
          </w:tcPr>
          <w:p w14:paraId="6F15D746">
            <w:pPr>
              <w:jc w:val="center"/>
              <w:rPr>
                <w:rFonts w:ascii="宋体" w:hAnsi="宋体" w:eastAsia="宋体"/>
                <w:szCs w:val="21"/>
              </w:rPr>
            </w:pPr>
            <w:r>
              <w:rPr>
                <w:rFonts w:hint="eastAsia" w:ascii="宋体" w:hAnsi="宋体" w:eastAsia="宋体"/>
                <w:szCs w:val="21"/>
              </w:rPr>
              <w:t>机动人员</w:t>
            </w:r>
          </w:p>
        </w:tc>
        <w:tc>
          <w:tcPr>
            <w:tcW w:w="1000" w:type="pct"/>
          </w:tcPr>
          <w:p w14:paraId="06E01339">
            <w:pPr>
              <w:jc w:val="center"/>
              <w:rPr>
                <w:rFonts w:ascii="宋体" w:hAnsi="宋体" w:eastAsia="宋体"/>
                <w:szCs w:val="21"/>
              </w:rPr>
            </w:pPr>
          </w:p>
        </w:tc>
        <w:tc>
          <w:tcPr>
            <w:tcW w:w="2417" w:type="pct"/>
          </w:tcPr>
          <w:p w14:paraId="38A35C0B">
            <w:pPr>
              <w:jc w:val="center"/>
              <w:rPr>
                <w:rFonts w:ascii="宋体" w:hAnsi="宋体" w:eastAsia="宋体"/>
                <w:szCs w:val="21"/>
              </w:rPr>
            </w:pPr>
            <w:r>
              <w:rPr>
                <w:rFonts w:hint="eastAsia" w:ascii="宋体" w:hAnsi="宋体" w:eastAsia="宋体"/>
                <w:szCs w:val="21"/>
              </w:rPr>
              <w:t>门急诊、住院首层电梯厅引导员人员倒休；3</w:t>
            </w:r>
            <w:r>
              <w:rPr>
                <w:rFonts w:ascii="宋体" w:hAnsi="宋体" w:eastAsia="宋体"/>
                <w:szCs w:val="21"/>
              </w:rPr>
              <w:t>8</w:t>
            </w:r>
            <w:r>
              <w:rPr>
                <w:rFonts w:hint="eastAsia" w:ascii="宋体" w:hAnsi="宋体" w:eastAsia="宋体"/>
                <w:szCs w:val="21"/>
              </w:rPr>
              <w:t>部电梯消毒清洁</w:t>
            </w:r>
          </w:p>
        </w:tc>
        <w:tc>
          <w:tcPr>
            <w:tcW w:w="583" w:type="pct"/>
          </w:tcPr>
          <w:p w14:paraId="37382433">
            <w:pPr>
              <w:jc w:val="center"/>
              <w:rPr>
                <w:rFonts w:ascii="宋体" w:hAnsi="宋体" w:eastAsia="宋体"/>
                <w:szCs w:val="21"/>
              </w:rPr>
            </w:pPr>
            <w:r>
              <w:rPr>
                <w:rFonts w:ascii="宋体" w:hAnsi="宋体" w:eastAsia="宋体"/>
                <w:szCs w:val="21"/>
              </w:rPr>
              <w:t>11</w:t>
            </w:r>
          </w:p>
        </w:tc>
      </w:tr>
    </w:tbl>
    <w:p w14:paraId="258FE8AF">
      <w:pPr>
        <w:spacing w:line="360" w:lineRule="auto"/>
        <w:ind w:firstLine="480" w:firstLineChars="200"/>
        <w:rPr>
          <w:rFonts w:ascii="宋体" w:hAnsi="宋体" w:eastAsia="宋体"/>
          <w:bCs/>
          <w:sz w:val="24"/>
          <w:szCs w:val="24"/>
        </w:rPr>
      </w:pPr>
      <w:r>
        <w:rPr>
          <w:rFonts w:ascii="宋体" w:hAnsi="宋体" w:eastAsia="宋体"/>
          <w:bCs/>
          <w:sz w:val="24"/>
          <w:szCs w:val="24"/>
        </w:rPr>
        <w:t>1.3</w:t>
      </w:r>
      <w:r>
        <w:rPr>
          <w:rFonts w:hint="eastAsia" w:ascii="宋体" w:hAnsi="宋体" w:eastAsia="宋体"/>
          <w:bCs/>
          <w:sz w:val="24"/>
          <w:szCs w:val="24"/>
        </w:rPr>
        <w:t>司梯经理任职要求</w:t>
      </w:r>
    </w:p>
    <w:p w14:paraId="007A07EB">
      <w:pPr>
        <w:spacing w:line="360" w:lineRule="auto"/>
        <w:ind w:firstLine="480" w:firstLineChars="200"/>
        <w:rPr>
          <w:rFonts w:ascii="宋体" w:hAnsi="宋体" w:eastAsia="宋体"/>
          <w:bCs/>
          <w:sz w:val="24"/>
          <w:szCs w:val="24"/>
        </w:rPr>
      </w:pPr>
      <w:r>
        <w:rPr>
          <w:rFonts w:ascii="宋体" w:hAnsi="宋体" w:eastAsia="宋体"/>
          <w:bCs/>
          <w:sz w:val="24"/>
          <w:szCs w:val="24"/>
        </w:rPr>
        <w:t>1.3.1身体健康，</w:t>
      </w:r>
      <w:r>
        <w:rPr>
          <w:rFonts w:hint="eastAsia" w:ascii="宋体" w:hAnsi="宋体" w:eastAsia="宋体"/>
          <w:bCs/>
          <w:sz w:val="24"/>
          <w:szCs w:val="24"/>
        </w:rPr>
        <w:t>政治素质良好，年龄不足55周岁，大专及以上学历，3年（含）以上物业管理工作经验（乙方出具从事物业管理服务相关工作年限及担任类似综合物业司梯负责人服务年限的承诺函并加盖公章，同时</w:t>
      </w:r>
      <w:r>
        <w:rPr>
          <w:rFonts w:ascii="宋体" w:hAnsi="宋体" w:eastAsia="宋体"/>
          <w:bCs/>
          <w:sz w:val="24"/>
          <w:szCs w:val="24"/>
        </w:rPr>
        <w:t>出具</w:t>
      </w:r>
      <w:r>
        <w:rPr>
          <w:rFonts w:hint="eastAsia" w:ascii="宋体" w:hAnsi="宋体" w:eastAsia="宋体"/>
          <w:bCs/>
          <w:sz w:val="24"/>
          <w:szCs w:val="24"/>
        </w:rPr>
        <w:t>具有</w:t>
      </w:r>
      <w:r>
        <w:rPr>
          <w:rFonts w:ascii="宋体" w:hAnsi="宋体" w:eastAsia="宋体"/>
          <w:bCs/>
          <w:sz w:val="24"/>
          <w:szCs w:val="24"/>
        </w:rPr>
        <w:t>类似工作经验</w:t>
      </w:r>
      <w:r>
        <w:rPr>
          <w:rFonts w:hint="eastAsia" w:ascii="宋体" w:hAnsi="宋体" w:eastAsia="宋体"/>
          <w:bCs/>
          <w:sz w:val="24"/>
          <w:szCs w:val="24"/>
        </w:rPr>
        <w:t>的</w:t>
      </w:r>
      <w:r>
        <w:rPr>
          <w:rFonts w:ascii="宋体" w:hAnsi="宋体" w:eastAsia="宋体"/>
          <w:bCs/>
          <w:sz w:val="24"/>
          <w:szCs w:val="24"/>
        </w:rPr>
        <w:t>证明</w:t>
      </w:r>
      <w:r>
        <w:rPr>
          <w:rFonts w:hint="eastAsia" w:ascii="宋体" w:hAnsi="宋体" w:eastAsia="宋体"/>
          <w:bCs/>
          <w:sz w:val="24"/>
          <w:szCs w:val="24"/>
        </w:rPr>
        <w:t>材料）</w:t>
      </w:r>
      <w:r>
        <w:rPr>
          <w:rFonts w:ascii="宋体" w:hAnsi="宋体" w:eastAsia="宋体"/>
          <w:bCs/>
          <w:sz w:val="24"/>
          <w:szCs w:val="24"/>
        </w:rPr>
        <w:t>。</w:t>
      </w:r>
    </w:p>
    <w:p w14:paraId="446DB199">
      <w:pPr>
        <w:spacing w:line="360" w:lineRule="auto"/>
        <w:ind w:firstLine="480" w:firstLineChars="200"/>
        <w:rPr>
          <w:rFonts w:ascii="宋体" w:hAnsi="宋体" w:eastAsia="宋体"/>
          <w:bCs/>
          <w:sz w:val="24"/>
          <w:szCs w:val="24"/>
        </w:rPr>
      </w:pPr>
      <w:r>
        <w:rPr>
          <w:rFonts w:ascii="宋体" w:hAnsi="宋体" w:eastAsia="宋体"/>
          <w:bCs/>
          <w:sz w:val="24"/>
          <w:szCs w:val="24"/>
        </w:rPr>
        <w:t>1.3.2持有中华人民共和国特种设备作业人员证-特种设备安全管理A。</w:t>
      </w:r>
    </w:p>
    <w:p w14:paraId="3635B27D">
      <w:pPr>
        <w:spacing w:line="360" w:lineRule="auto"/>
        <w:ind w:firstLine="480" w:firstLineChars="200"/>
        <w:rPr>
          <w:rFonts w:ascii="宋体" w:hAnsi="宋体" w:eastAsia="宋体"/>
          <w:bCs/>
          <w:sz w:val="24"/>
          <w:szCs w:val="24"/>
        </w:rPr>
      </w:pPr>
    </w:p>
    <w:p w14:paraId="5FA736F1">
      <w:pPr>
        <w:spacing w:line="360" w:lineRule="auto"/>
        <w:ind w:firstLine="480" w:firstLineChars="200"/>
        <w:rPr>
          <w:rFonts w:ascii="宋体" w:hAnsi="宋体" w:eastAsia="宋体"/>
          <w:bCs/>
          <w:sz w:val="24"/>
          <w:szCs w:val="24"/>
        </w:rPr>
      </w:pPr>
      <w:r>
        <w:rPr>
          <w:rFonts w:ascii="宋体" w:hAnsi="宋体" w:eastAsia="宋体"/>
          <w:bCs/>
          <w:sz w:val="24"/>
          <w:szCs w:val="24"/>
        </w:rPr>
        <w:t>1.4</w:t>
      </w:r>
      <w:r>
        <w:rPr>
          <w:rFonts w:hint="eastAsia" w:ascii="宋体" w:hAnsi="宋体" w:eastAsia="宋体"/>
          <w:bCs/>
          <w:sz w:val="24"/>
          <w:szCs w:val="24"/>
        </w:rPr>
        <w:t>电梯司机任职要求</w:t>
      </w:r>
    </w:p>
    <w:p w14:paraId="66D88BA0">
      <w:pPr>
        <w:spacing w:line="360" w:lineRule="auto"/>
        <w:ind w:firstLine="480" w:firstLineChars="200"/>
        <w:rPr>
          <w:rFonts w:ascii="宋体" w:hAnsi="宋体" w:eastAsia="宋体"/>
          <w:bCs/>
          <w:sz w:val="24"/>
          <w:szCs w:val="24"/>
        </w:rPr>
      </w:pPr>
      <w:r>
        <w:rPr>
          <w:rFonts w:hint="eastAsia" w:ascii="宋体" w:hAnsi="宋体" w:eastAsia="宋体"/>
          <w:bCs/>
          <w:sz w:val="24"/>
          <w:szCs w:val="24"/>
        </w:rPr>
        <w:t>任职要求：</w:t>
      </w:r>
    </w:p>
    <w:p w14:paraId="70D4B9EA">
      <w:pPr>
        <w:spacing w:line="360" w:lineRule="auto"/>
        <w:ind w:firstLine="480" w:firstLineChars="200"/>
        <w:rPr>
          <w:rFonts w:ascii="宋体" w:hAnsi="宋体" w:eastAsia="宋体"/>
          <w:bCs/>
          <w:sz w:val="24"/>
          <w:szCs w:val="24"/>
        </w:rPr>
      </w:pPr>
      <w:r>
        <w:rPr>
          <w:rFonts w:hint="eastAsia" w:ascii="宋体" w:hAnsi="宋体" w:eastAsia="宋体"/>
          <w:bCs/>
          <w:sz w:val="24"/>
          <w:szCs w:val="24"/>
        </w:rPr>
        <w:t>（1）</w:t>
      </w:r>
      <w:r>
        <w:rPr>
          <w:rFonts w:ascii="宋体" w:hAnsi="宋体" w:eastAsia="宋体"/>
          <w:bCs/>
          <w:sz w:val="24"/>
          <w:szCs w:val="24"/>
        </w:rPr>
        <w:t>根据《</w:t>
      </w:r>
      <w:r>
        <w:rPr>
          <w:rFonts w:hint="eastAsia" w:ascii="宋体" w:hAnsi="宋体" w:eastAsia="宋体"/>
          <w:bCs/>
          <w:sz w:val="24"/>
          <w:szCs w:val="24"/>
        </w:rPr>
        <w:t>中华人民共和国劳动法</w:t>
      </w:r>
      <w:r>
        <w:rPr>
          <w:rFonts w:ascii="宋体" w:hAnsi="宋体" w:eastAsia="宋体"/>
          <w:bCs/>
          <w:sz w:val="24"/>
          <w:szCs w:val="24"/>
        </w:rPr>
        <w:t>》相关规定以及《有人值守电梯服务明细表》合理配置运行人员，并配置项目管理人员。</w:t>
      </w:r>
    </w:p>
    <w:p w14:paraId="020776D7">
      <w:pPr>
        <w:spacing w:line="360" w:lineRule="auto"/>
        <w:ind w:firstLine="480" w:firstLineChars="200"/>
        <w:rPr>
          <w:rFonts w:ascii="宋体" w:hAnsi="宋体" w:eastAsia="宋体"/>
          <w:bCs/>
          <w:sz w:val="24"/>
          <w:szCs w:val="24"/>
        </w:rPr>
      </w:pPr>
      <w:r>
        <w:rPr>
          <w:rFonts w:hint="eastAsia" w:ascii="宋体" w:hAnsi="宋体" w:eastAsia="宋体"/>
          <w:bCs/>
          <w:sz w:val="24"/>
          <w:szCs w:val="24"/>
        </w:rPr>
        <w:t>（2）</w:t>
      </w:r>
      <w:r>
        <w:rPr>
          <w:rFonts w:ascii="宋体" w:hAnsi="宋体" w:eastAsia="宋体"/>
          <w:bCs/>
          <w:sz w:val="24"/>
          <w:szCs w:val="24"/>
        </w:rPr>
        <w:t>运行人员需统一着装，仪表整洁，举止文雅，年龄18-45岁女性，35岁（含）以下人员不低于总人员（</w:t>
      </w:r>
      <w:r>
        <w:rPr>
          <w:rFonts w:hint="eastAsia" w:ascii="宋体" w:hAnsi="宋体" w:eastAsia="宋体"/>
          <w:bCs/>
          <w:sz w:val="24"/>
          <w:szCs w:val="24"/>
        </w:rPr>
        <w:t>司梯</w:t>
      </w:r>
      <w:r>
        <w:rPr>
          <w:rFonts w:ascii="宋体" w:hAnsi="宋体" w:eastAsia="宋体"/>
          <w:bCs/>
          <w:sz w:val="24"/>
          <w:szCs w:val="24"/>
        </w:rPr>
        <w:t>服务人员）的30%，五官端正，肢体健全，身体健康，服务热情，使用文明用语，在工作中服从</w:t>
      </w:r>
      <w:r>
        <w:rPr>
          <w:rFonts w:hint="eastAsia" w:ascii="宋体" w:hAnsi="宋体" w:eastAsia="宋体"/>
          <w:bCs/>
          <w:sz w:val="24"/>
          <w:szCs w:val="24"/>
        </w:rPr>
        <w:t>甲方</w:t>
      </w:r>
      <w:r>
        <w:rPr>
          <w:rFonts w:ascii="宋体" w:hAnsi="宋体" w:eastAsia="宋体"/>
          <w:bCs/>
          <w:sz w:val="24"/>
          <w:szCs w:val="24"/>
        </w:rPr>
        <w:t>管理人员的安排与调配。</w:t>
      </w:r>
    </w:p>
    <w:p w14:paraId="1337A108">
      <w:pPr>
        <w:spacing w:line="360" w:lineRule="auto"/>
        <w:ind w:firstLine="480" w:firstLineChars="200"/>
        <w:rPr>
          <w:rFonts w:ascii="宋体" w:hAnsi="宋体" w:eastAsia="宋体"/>
          <w:bCs/>
          <w:sz w:val="24"/>
          <w:szCs w:val="24"/>
        </w:rPr>
      </w:pPr>
      <w:r>
        <w:rPr>
          <w:rFonts w:hint="eastAsia" w:ascii="宋体" w:hAnsi="宋体" w:eastAsia="宋体"/>
          <w:bCs/>
          <w:sz w:val="24"/>
          <w:szCs w:val="24"/>
        </w:rPr>
        <w:t>（3</w:t>
      </w:r>
      <w:r>
        <w:rPr>
          <w:rFonts w:ascii="宋体" w:hAnsi="宋体" w:eastAsia="宋体"/>
          <w:bCs/>
          <w:sz w:val="24"/>
          <w:szCs w:val="24"/>
        </w:rPr>
        <w:t>）对工作认真负责服从管理，诚实、踏实、肯干、有连续工作一年以上的能力。严格执行运行中的各项操作规程，掌握相关意外事件应急处理知识并操作执行到位。</w:t>
      </w:r>
    </w:p>
    <w:p w14:paraId="057C8983">
      <w:pPr>
        <w:spacing w:line="360" w:lineRule="auto"/>
        <w:ind w:firstLine="480" w:firstLineChars="200"/>
        <w:rPr>
          <w:rFonts w:ascii="宋体" w:hAnsi="宋体" w:eastAsia="宋体"/>
          <w:bCs/>
          <w:sz w:val="24"/>
          <w:szCs w:val="24"/>
        </w:rPr>
      </w:pPr>
      <w:r>
        <w:rPr>
          <w:rFonts w:hint="eastAsia" w:ascii="宋体" w:hAnsi="宋体" w:eastAsia="宋体"/>
          <w:bCs/>
          <w:sz w:val="24"/>
          <w:szCs w:val="24"/>
        </w:rPr>
        <w:t>（4</w:t>
      </w:r>
      <w:r>
        <w:rPr>
          <w:rFonts w:ascii="宋体" w:hAnsi="宋体" w:eastAsia="宋体"/>
          <w:bCs/>
          <w:sz w:val="24"/>
          <w:szCs w:val="24"/>
        </w:rPr>
        <w:t>）专业培训合格，严格执行操作规程保护乘客，遇突发事件会疏导乘客。</w:t>
      </w:r>
    </w:p>
    <w:p w14:paraId="42C6B2B1">
      <w:pPr>
        <w:spacing w:line="360" w:lineRule="auto"/>
        <w:ind w:firstLine="480" w:firstLineChars="200"/>
        <w:rPr>
          <w:rFonts w:ascii="宋体" w:hAnsi="宋体" w:eastAsia="宋体"/>
          <w:bCs/>
          <w:sz w:val="24"/>
          <w:szCs w:val="24"/>
        </w:rPr>
      </w:pPr>
      <w:r>
        <w:rPr>
          <w:rFonts w:hint="eastAsia" w:ascii="宋体" w:hAnsi="宋体" w:eastAsia="宋体"/>
          <w:bCs/>
          <w:sz w:val="24"/>
          <w:szCs w:val="24"/>
        </w:rPr>
        <w:t>（5</w:t>
      </w:r>
      <w:r>
        <w:rPr>
          <w:rFonts w:ascii="宋体" w:hAnsi="宋体" w:eastAsia="宋体"/>
          <w:bCs/>
          <w:sz w:val="24"/>
          <w:szCs w:val="24"/>
        </w:rPr>
        <w:t>）导梯服务亲切，解释耐心，帮助行动不便者安全运行。</w:t>
      </w:r>
    </w:p>
    <w:p w14:paraId="06EB2208">
      <w:pPr>
        <w:spacing w:line="360" w:lineRule="auto"/>
        <w:ind w:firstLine="480" w:firstLineChars="200"/>
        <w:rPr>
          <w:rFonts w:ascii="宋体" w:hAnsi="宋体" w:eastAsia="宋体"/>
          <w:bCs/>
          <w:sz w:val="24"/>
          <w:szCs w:val="24"/>
        </w:rPr>
      </w:pPr>
      <w:r>
        <w:rPr>
          <w:rFonts w:hint="eastAsia" w:ascii="宋体" w:hAnsi="宋体" w:eastAsia="宋体"/>
          <w:bCs/>
          <w:sz w:val="24"/>
          <w:szCs w:val="24"/>
        </w:rPr>
        <w:t>（6</w:t>
      </w:r>
      <w:r>
        <w:rPr>
          <w:rFonts w:ascii="宋体" w:hAnsi="宋体" w:eastAsia="宋体"/>
          <w:bCs/>
          <w:sz w:val="24"/>
          <w:szCs w:val="24"/>
        </w:rPr>
        <w:t>）保证电梯轿厢、扶梯通路内外清洁，维护规范，报修及时准确。</w:t>
      </w:r>
    </w:p>
    <w:p w14:paraId="2DFFABBD">
      <w:pPr>
        <w:spacing w:line="360" w:lineRule="auto"/>
        <w:ind w:firstLine="480" w:firstLineChars="200"/>
        <w:rPr>
          <w:rFonts w:ascii="宋体" w:hAnsi="宋体" w:eastAsia="宋体"/>
          <w:bCs/>
          <w:sz w:val="24"/>
          <w:szCs w:val="24"/>
        </w:rPr>
      </w:pPr>
      <w:r>
        <w:rPr>
          <w:rFonts w:hint="eastAsia" w:ascii="宋体" w:hAnsi="宋体" w:eastAsia="宋体"/>
          <w:bCs/>
          <w:sz w:val="24"/>
          <w:szCs w:val="24"/>
        </w:rPr>
        <w:t>（7）</w:t>
      </w:r>
      <w:r>
        <w:rPr>
          <w:rFonts w:ascii="宋体" w:hAnsi="宋体" w:eastAsia="宋体"/>
          <w:bCs/>
          <w:sz w:val="24"/>
          <w:szCs w:val="24"/>
        </w:rPr>
        <w:t>熟知</w:t>
      </w:r>
      <w:r>
        <w:rPr>
          <w:rFonts w:hint="eastAsia" w:ascii="宋体" w:hAnsi="宋体" w:eastAsia="宋体"/>
          <w:bCs/>
          <w:sz w:val="24"/>
          <w:szCs w:val="24"/>
        </w:rPr>
        <w:t>甲方</w:t>
      </w:r>
      <w:r>
        <w:rPr>
          <w:rFonts w:ascii="宋体" w:hAnsi="宋体" w:eastAsia="宋体"/>
          <w:bCs/>
          <w:sz w:val="24"/>
          <w:szCs w:val="24"/>
        </w:rPr>
        <w:t>各科室病房的方位并提供咨询服务。</w:t>
      </w:r>
    </w:p>
    <w:p w14:paraId="652DC533">
      <w:pPr>
        <w:spacing w:line="360" w:lineRule="auto"/>
        <w:ind w:firstLine="480" w:firstLineChars="200"/>
        <w:rPr>
          <w:rFonts w:ascii="宋体" w:hAnsi="宋体" w:eastAsia="宋体"/>
          <w:bCs/>
          <w:sz w:val="24"/>
          <w:szCs w:val="24"/>
        </w:rPr>
      </w:pPr>
      <w:r>
        <w:rPr>
          <w:rFonts w:hint="eastAsia" w:ascii="宋体" w:hAnsi="宋体" w:eastAsia="宋体"/>
          <w:bCs/>
          <w:sz w:val="24"/>
          <w:szCs w:val="24"/>
        </w:rPr>
        <w:t>基本素质要求：</w:t>
      </w:r>
    </w:p>
    <w:p w14:paraId="6E661C7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1）仪容仪表，</w:t>
      </w:r>
      <w:r>
        <w:rPr>
          <w:rFonts w:hint="eastAsia" w:ascii="宋体" w:hAnsi="宋体" w:eastAsia="宋体"/>
          <w:bCs/>
          <w:sz w:val="24"/>
          <w:szCs w:val="24"/>
        </w:rPr>
        <w:t>统一着工装、工鞋（乙方提供），穿着整洁，仪表端庄。</w:t>
      </w:r>
    </w:p>
    <w:p w14:paraId="7F19559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2）行为举止，精神饱满、诚实稳重、言谈举止文明、不大声喧哗、上岗期间不得玩手机。</w:t>
      </w:r>
    </w:p>
    <w:p w14:paraId="0738007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3）文明礼貌，尊重他人、态度和蔼、保护病人隐私、使用文明用语。</w:t>
      </w:r>
    </w:p>
    <w:p w14:paraId="69579B4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4）遵规守纪，遵纪守法、遵守操作规程、遵守劳动纪律、遵守医院规章制度。</w:t>
      </w:r>
    </w:p>
    <w:p w14:paraId="22B5352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w:t>
      </w:r>
      <w:r>
        <w:rPr>
          <w:rFonts w:hint="eastAsia" w:ascii="宋体" w:hAnsi="宋体" w:eastAsia="宋体"/>
          <w:bCs/>
          <w:sz w:val="24"/>
          <w:szCs w:val="24"/>
        </w:rPr>
        <w:t>对新入职人员进行岗前培训，经培训合格后方可上岗。培训内容应包含规章制度、岗位职责、行为规范、应急处理等方面，形成岗前培训记录表。岗前培训考核合格上岗，为乘梯人员提供主动热情的服务。</w:t>
      </w:r>
    </w:p>
    <w:p w14:paraId="6AC45C99">
      <w:pPr>
        <w:spacing w:line="360" w:lineRule="auto"/>
        <w:ind w:firstLine="480" w:firstLineChars="200"/>
        <w:rPr>
          <w:rFonts w:ascii="宋体" w:hAnsi="宋体" w:eastAsia="宋体"/>
          <w:bCs/>
          <w:sz w:val="24"/>
          <w:szCs w:val="24"/>
        </w:rPr>
      </w:pPr>
    </w:p>
    <w:p w14:paraId="045DE057">
      <w:pPr>
        <w:spacing w:line="360" w:lineRule="auto"/>
        <w:ind w:firstLine="480" w:firstLineChars="200"/>
        <w:rPr>
          <w:rFonts w:ascii="宋体" w:hAnsi="宋体" w:eastAsia="宋体"/>
          <w:bCs/>
          <w:sz w:val="24"/>
          <w:szCs w:val="24"/>
        </w:rPr>
      </w:pPr>
      <w:r>
        <w:rPr>
          <w:rFonts w:ascii="宋体" w:hAnsi="宋体" w:eastAsia="宋体"/>
          <w:bCs/>
          <w:sz w:val="24"/>
          <w:szCs w:val="24"/>
        </w:rPr>
        <w:t>1.5</w:t>
      </w:r>
      <w:r>
        <w:rPr>
          <w:rFonts w:hint="eastAsia" w:ascii="宋体" w:hAnsi="宋体" w:eastAsia="宋体"/>
          <w:bCs/>
          <w:sz w:val="24"/>
          <w:szCs w:val="24"/>
        </w:rPr>
        <w:t>其他要求</w:t>
      </w:r>
    </w:p>
    <w:p w14:paraId="4CC187E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w:t>
      </w:r>
      <w:r>
        <w:rPr>
          <w:rFonts w:hint="eastAsia" w:ascii="宋体" w:hAnsi="宋体" w:eastAsia="宋体"/>
          <w:bCs/>
          <w:sz w:val="24"/>
          <w:szCs w:val="24"/>
        </w:rPr>
        <w:t>）做好司梯人员日常健康管理，为司梯人员提供必要的健康体检、免疫、职业暴露后就诊等政策。</w:t>
      </w:r>
    </w:p>
    <w:p w14:paraId="57609FCC">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w:t>
      </w:r>
      <w:r>
        <w:rPr>
          <w:rFonts w:hint="eastAsia" w:ascii="宋体" w:hAnsi="宋体" w:eastAsia="宋体"/>
          <w:bCs/>
          <w:sz w:val="24"/>
          <w:szCs w:val="24"/>
        </w:rPr>
        <w:t>）对司梯人员每年开展相应的培训。培训内容包含并不限于手卫生、环境卫生、个人防护等相应内容。</w:t>
      </w:r>
    </w:p>
    <w:p w14:paraId="24EFD0A6">
      <w:pPr>
        <w:spacing w:line="360" w:lineRule="auto"/>
        <w:ind w:firstLine="480" w:firstLineChars="200"/>
        <w:rPr>
          <w:rFonts w:ascii="宋体" w:hAnsi="宋体" w:eastAsia="宋体"/>
          <w:bCs/>
          <w:sz w:val="24"/>
          <w:szCs w:val="24"/>
        </w:rPr>
      </w:pPr>
    </w:p>
    <w:p w14:paraId="11F4A81A">
      <w:pPr>
        <w:spacing w:line="360" w:lineRule="auto"/>
        <w:ind w:firstLine="480" w:firstLineChars="200"/>
        <w:rPr>
          <w:rFonts w:ascii="宋体" w:hAnsi="宋体" w:eastAsia="宋体"/>
          <w:bCs/>
          <w:sz w:val="24"/>
          <w:szCs w:val="24"/>
        </w:rPr>
      </w:pPr>
      <w:r>
        <w:rPr>
          <w:rFonts w:ascii="宋体" w:hAnsi="宋体" w:eastAsia="宋体"/>
          <w:bCs/>
          <w:sz w:val="24"/>
          <w:szCs w:val="24"/>
        </w:rPr>
        <w:t>2.电梯司机工作内容及标准</w:t>
      </w:r>
    </w:p>
    <w:p w14:paraId="5B241F3A">
      <w:pPr>
        <w:spacing w:line="360" w:lineRule="auto"/>
        <w:ind w:firstLine="480" w:firstLineChars="200"/>
        <w:rPr>
          <w:rFonts w:ascii="宋体" w:hAnsi="宋体" w:eastAsia="宋体"/>
          <w:bCs/>
          <w:sz w:val="24"/>
          <w:szCs w:val="24"/>
        </w:rPr>
      </w:pPr>
      <w:r>
        <w:rPr>
          <w:rFonts w:hint="eastAsia" w:ascii="宋体" w:hAnsi="宋体" w:eastAsia="宋体"/>
          <w:bCs/>
          <w:sz w:val="24"/>
          <w:szCs w:val="24"/>
        </w:rPr>
        <w:t>2.1工作内容：</w:t>
      </w:r>
    </w:p>
    <w:p w14:paraId="0FB6FBC6">
      <w:pPr>
        <w:spacing w:line="360" w:lineRule="auto"/>
        <w:ind w:firstLine="480" w:firstLineChars="200"/>
        <w:rPr>
          <w:rFonts w:ascii="宋体" w:hAnsi="宋体" w:eastAsia="宋体"/>
          <w:bCs/>
          <w:sz w:val="24"/>
          <w:szCs w:val="24"/>
        </w:rPr>
      </w:pPr>
      <w:r>
        <w:rPr>
          <w:rFonts w:hint="eastAsia" w:ascii="宋体" w:hAnsi="宋体" w:eastAsia="宋体"/>
          <w:bCs/>
          <w:sz w:val="24"/>
          <w:szCs w:val="24"/>
        </w:rPr>
        <w:t>（1）司梯员为医院工作人员及患者提供工作时段的服务（部分岗位为24小时服务），每班服务人员在电梯内连续站立不得超过2小时。电梯按甲方规定时间运行；每日做好相关记录。</w:t>
      </w:r>
    </w:p>
    <w:p w14:paraId="40B9D07D">
      <w:pPr>
        <w:spacing w:line="360" w:lineRule="auto"/>
        <w:ind w:firstLine="480" w:firstLineChars="200"/>
        <w:rPr>
          <w:rFonts w:ascii="宋体" w:hAnsi="宋体" w:eastAsia="宋体"/>
          <w:bCs/>
          <w:sz w:val="24"/>
          <w:szCs w:val="24"/>
        </w:rPr>
      </w:pPr>
      <w:r>
        <w:rPr>
          <w:rFonts w:hint="eastAsia" w:ascii="宋体" w:hAnsi="宋体" w:eastAsia="宋体"/>
          <w:bCs/>
          <w:sz w:val="24"/>
          <w:szCs w:val="24"/>
        </w:rPr>
        <w:t>（2）负责安排在电梯使用高峰期一层的导梯服务，并安排扶梯引导。</w:t>
      </w:r>
    </w:p>
    <w:p w14:paraId="4BE77A2D">
      <w:pPr>
        <w:spacing w:line="360" w:lineRule="auto"/>
        <w:ind w:firstLine="480" w:firstLineChars="200"/>
        <w:rPr>
          <w:rFonts w:ascii="宋体" w:hAnsi="宋体" w:eastAsia="宋体"/>
          <w:bCs/>
          <w:sz w:val="24"/>
          <w:szCs w:val="24"/>
        </w:rPr>
      </w:pPr>
      <w:r>
        <w:rPr>
          <w:rFonts w:hint="eastAsia" w:ascii="宋体" w:hAnsi="宋体" w:eastAsia="宋体"/>
          <w:bCs/>
          <w:sz w:val="24"/>
          <w:szCs w:val="24"/>
        </w:rPr>
        <w:t>（3）负责按医院主管部门指令，合理安排各部电梯运行时间及人员排班。</w:t>
      </w:r>
    </w:p>
    <w:p w14:paraId="7FB322DC">
      <w:pPr>
        <w:spacing w:line="360" w:lineRule="auto"/>
        <w:ind w:firstLine="480" w:firstLineChars="200"/>
        <w:rPr>
          <w:rFonts w:ascii="宋体" w:hAnsi="宋体" w:eastAsia="宋体"/>
          <w:bCs/>
          <w:sz w:val="24"/>
          <w:szCs w:val="24"/>
        </w:rPr>
      </w:pPr>
      <w:r>
        <w:rPr>
          <w:rFonts w:hint="eastAsia" w:ascii="宋体" w:hAnsi="宋体" w:eastAsia="宋体"/>
          <w:bCs/>
          <w:sz w:val="24"/>
          <w:szCs w:val="24"/>
        </w:rPr>
        <w:t>（4）特殊情况安排专梯司梯员服务。</w:t>
      </w:r>
    </w:p>
    <w:p w14:paraId="01972AF5">
      <w:pPr>
        <w:spacing w:line="360" w:lineRule="auto"/>
        <w:ind w:firstLine="480" w:firstLineChars="200"/>
        <w:rPr>
          <w:rFonts w:ascii="宋体" w:hAnsi="宋体" w:eastAsia="宋体"/>
          <w:bCs/>
          <w:sz w:val="24"/>
          <w:szCs w:val="24"/>
        </w:rPr>
      </w:pPr>
      <w:r>
        <w:rPr>
          <w:rFonts w:hint="eastAsia" w:ascii="宋体" w:hAnsi="宋体" w:eastAsia="宋体"/>
          <w:bCs/>
          <w:sz w:val="24"/>
          <w:szCs w:val="24"/>
        </w:rPr>
        <w:t>（5）负责所辖区域内电梯故障的紧急报修，听从专业维保人员指令安抚疏导乘客。</w:t>
      </w:r>
    </w:p>
    <w:p w14:paraId="111AAD90">
      <w:pPr>
        <w:spacing w:line="360" w:lineRule="auto"/>
        <w:ind w:firstLine="480" w:firstLineChars="200"/>
        <w:rPr>
          <w:rFonts w:ascii="宋体" w:hAnsi="宋体" w:eastAsia="宋体"/>
          <w:bCs/>
          <w:sz w:val="24"/>
          <w:szCs w:val="24"/>
        </w:rPr>
      </w:pPr>
      <w:r>
        <w:rPr>
          <w:rFonts w:hint="eastAsia" w:ascii="宋体" w:hAnsi="宋体" w:eastAsia="宋体"/>
          <w:bCs/>
          <w:sz w:val="24"/>
          <w:szCs w:val="24"/>
        </w:rPr>
        <w:t>（6）负责日常电梯轿厢和扶梯通路内外保洁维护及运行中安全隐患的排查上报。</w:t>
      </w:r>
    </w:p>
    <w:p w14:paraId="2C316373">
      <w:pPr>
        <w:spacing w:line="360" w:lineRule="auto"/>
        <w:ind w:firstLine="480" w:firstLineChars="200"/>
        <w:rPr>
          <w:rFonts w:ascii="宋体" w:hAnsi="宋体" w:eastAsia="宋体"/>
          <w:bCs/>
          <w:sz w:val="24"/>
          <w:szCs w:val="24"/>
        </w:rPr>
      </w:pPr>
      <w:r>
        <w:rPr>
          <w:rFonts w:hint="eastAsia" w:ascii="宋体" w:hAnsi="宋体" w:eastAsia="宋体"/>
          <w:bCs/>
          <w:sz w:val="24"/>
          <w:szCs w:val="24"/>
        </w:rPr>
        <w:t>（7）负责乘坐电梯客人去向的报站。</w:t>
      </w:r>
    </w:p>
    <w:p w14:paraId="2C015472">
      <w:pPr>
        <w:spacing w:line="360" w:lineRule="auto"/>
        <w:ind w:firstLine="480" w:firstLineChars="200"/>
        <w:rPr>
          <w:rFonts w:ascii="宋体" w:hAnsi="宋体" w:eastAsia="宋体"/>
          <w:bCs/>
          <w:sz w:val="24"/>
          <w:szCs w:val="24"/>
        </w:rPr>
      </w:pPr>
      <w:r>
        <w:rPr>
          <w:rFonts w:hint="eastAsia" w:ascii="宋体" w:hAnsi="宋体" w:eastAsia="宋体"/>
          <w:bCs/>
          <w:sz w:val="24"/>
          <w:szCs w:val="24"/>
        </w:rPr>
        <w:t>（8）负责电梯运行状况巡视及维持乘梯秩序，发现电梯故障及时通知维保单位。</w:t>
      </w:r>
    </w:p>
    <w:p w14:paraId="5CA3EB70">
      <w:pPr>
        <w:spacing w:line="360" w:lineRule="auto"/>
        <w:ind w:firstLine="480" w:firstLineChars="200"/>
        <w:rPr>
          <w:rFonts w:ascii="宋体" w:hAnsi="宋体" w:eastAsia="宋体"/>
          <w:bCs/>
          <w:sz w:val="24"/>
          <w:szCs w:val="24"/>
        </w:rPr>
      </w:pPr>
      <w:r>
        <w:rPr>
          <w:rFonts w:hint="eastAsia" w:ascii="宋体" w:hAnsi="宋体" w:eastAsia="宋体"/>
          <w:bCs/>
          <w:sz w:val="24"/>
          <w:szCs w:val="24"/>
        </w:rPr>
        <w:t>（9）负责配合电梯维保单位做好维修保养工作。</w:t>
      </w:r>
    </w:p>
    <w:p w14:paraId="106A6EEB">
      <w:pPr>
        <w:spacing w:line="360" w:lineRule="auto"/>
        <w:ind w:firstLine="480" w:firstLineChars="200"/>
        <w:rPr>
          <w:rFonts w:ascii="宋体" w:hAnsi="宋体" w:eastAsia="宋体"/>
          <w:bCs/>
          <w:sz w:val="24"/>
          <w:szCs w:val="24"/>
        </w:rPr>
      </w:pPr>
      <w:r>
        <w:rPr>
          <w:rFonts w:hint="eastAsia" w:ascii="宋体" w:hAnsi="宋体" w:eastAsia="宋体"/>
          <w:bCs/>
          <w:sz w:val="24"/>
          <w:szCs w:val="24"/>
        </w:rPr>
        <w:t>（10）负责建立电梯巡检制度；制定电梯运行服务规程并认真落实。</w:t>
      </w:r>
    </w:p>
    <w:p w14:paraId="1967E452">
      <w:pPr>
        <w:spacing w:line="360" w:lineRule="auto"/>
        <w:ind w:firstLine="480" w:firstLineChars="200"/>
        <w:rPr>
          <w:rFonts w:ascii="宋体" w:hAnsi="宋体" w:eastAsia="宋体"/>
          <w:bCs/>
          <w:sz w:val="24"/>
          <w:szCs w:val="24"/>
        </w:rPr>
      </w:pPr>
      <w:r>
        <w:rPr>
          <w:rFonts w:hint="eastAsia" w:ascii="宋体" w:hAnsi="宋体" w:eastAsia="宋体"/>
          <w:bCs/>
          <w:sz w:val="24"/>
          <w:szCs w:val="24"/>
        </w:rPr>
        <w:t>（11）电梯运行人员负责为院内电梯提供相关服务，主要包括开、关电梯；合理引导、运送乘客，并提示客人注意安全。</w:t>
      </w:r>
    </w:p>
    <w:p w14:paraId="05403B7F">
      <w:pPr>
        <w:spacing w:line="360" w:lineRule="auto"/>
        <w:ind w:firstLine="480" w:firstLineChars="200"/>
        <w:rPr>
          <w:rFonts w:ascii="宋体" w:hAnsi="宋体" w:eastAsia="宋体"/>
          <w:bCs/>
          <w:sz w:val="24"/>
          <w:szCs w:val="24"/>
        </w:rPr>
      </w:pPr>
      <w:r>
        <w:rPr>
          <w:rFonts w:hint="eastAsia" w:ascii="宋体" w:hAnsi="宋体" w:eastAsia="宋体"/>
          <w:bCs/>
          <w:sz w:val="24"/>
          <w:szCs w:val="24"/>
        </w:rPr>
        <w:t>（12）如有人员变动（包括入职、离职、岗位变动等）应提前5个工作日告知项目处，由项目处及时更新人员台账。</w:t>
      </w:r>
    </w:p>
    <w:p w14:paraId="2FF6BC68">
      <w:pPr>
        <w:spacing w:line="360" w:lineRule="auto"/>
        <w:ind w:firstLine="480" w:firstLineChars="200"/>
        <w:rPr>
          <w:rFonts w:ascii="宋体" w:hAnsi="宋体" w:eastAsia="宋体"/>
          <w:bCs/>
          <w:sz w:val="24"/>
          <w:szCs w:val="24"/>
        </w:rPr>
      </w:pPr>
      <w:r>
        <w:rPr>
          <w:rFonts w:hint="eastAsia" w:ascii="宋体" w:hAnsi="宋体" w:eastAsia="宋体"/>
          <w:bCs/>
          <w:sz w:val="24"/>
          <w:szCs w:val="24"/>
        </w:rPr>
        <w:t>（13）应于每月30日前递交下一月的计划人员排班表及本月实际人员排班表，并应由主管人员签字确认，交于项目处存档。</w:t>
      </w:r>
    </w:p>
    <w:p w14:paraId="1CB750C7">
      <w:pPr>
        <w:spacing w:line="360" w:lineRule="auto"/>
        <w:ind w:firstLine="480" w:firstLineChars="200"/>
        <w:rPr>
          <w:rFonts w:ascii="宋体" w:hAnsi="宋体" w:eastAsia="宋体"/>
          <w:bCs/>
          <w:sz w:val="24"/>
          <w:szCs w:val="24"/>
        </w:rPr>
      </w:pPr>
      <w:r>
        <w:rPr>
          <w:rFonts w:hint="eastAsia" w:ascii="宋体" w:hAnsi="宋体" w:eastAsia="宋体"/>
          <w:bCs/>
          <w:sz w:val="24"/>
          <w:szCs w:val="24"/>
        </w:rPr>
        <w:t>（14）每年至少对工作人员进行1次岗位培训（包括文明用语、楼层分布、突发事件处理等）并做好记录；有应急预案并定期演练，每年至少开展两次全方位的应急演练。每月30日前交于动力科存档。</w:t>
      </w:r>
    </w:p>
    <w:p w14:paraId="75998A5D">
      <w:pPr>
        <w:spacing w:line="360" w:lineRule="auto"/>
        <w:ind w:firstLine="480" w:firstLineChars="200"/>
        <w:rPr>
          <w:rFonts w:ascii="宋体" w:hAnsi="宋体" w:eastAsia="宋体"/>
          <w:bCs/>
          <w:sz w:val="24"/>
          <w:szCs w:val="24"/>
        </w:rPr>
      </w:pPr>
      <w:r>
        <w:rPr>
          <w:rFonts w:hint="eastAsia" w:ascii="宋体" w:hAnsi="宋体" w:eastAsia="宋体"/>
          <w:bCs/>
          <w:sz w:val="24"/>
          <w:szCs w:val="24"/>
        </w:rPr>
        <w:t>（15）合同期内工作时长发生变更，如每月运行值守时间增加或减少，累计120小时内不做费用调整，增加或减少每达120小时（含）相应每月增加或减少费用，按年度运行费用÷12月÷中标人数计算。</w:t>
      </w:r>
    </w:p>
    <w:p w14:paraId="7743DDB3">
      <w:pPr>
        <w:spacing w:line="360" w:lineRule="auto"/>
        <w:ind w:firstLine="480" w:firstLineChars="200"/>
        <w:rPr>
          <w:rFonts w:ascii="宋体" w:hAnsi="宋体" w:eastAsia="宋体"/>
          <w:bCs/>
          <w:sz w:val="24"/>
          <w:szCs w:val="24"/>
        </w:rPr>
      </w:pPr>
      <w:r>
        <w:rPr>
          <w:rFonts w:hint="eastAsia" w:ascii="宋体" w:hAnsi="宋体" w:eastAsia="宋体"/>
          <w:bCs/>
          <w:sz w:val="24"/>
          <w:szCs w:val="24"/>
        </w:rPr>
        <w:t>（16）如遇重大事件进行免费专梯服务。</w:t>
      </w:r>
    </w:p>
    <w:p w14:paraId="52EF4901">
      <w:pPr>
        <w:spacing w:line="360" w:lineRule="auto"/>
        <w:ind w:firstLine="480" w:firstLineChars="200"/>
        <w:rPr>
          <w:rFonts w:ascii="宋体" w:hAnsi="宋体" w:eastAsia="宋体"/>
          <w:bCs/>
          <w:sz w:val="24"/>
          <w:szCs w:val="24"/>
        </w:rPr>
      </w:pPr>
      <w:r>
        <w:rPr>
          <w:rFonts w:hint="eastAsia" w:ascii="宋体" w:hAnsi="宋体" w:eastAsia="宋体"/>
          <w:bCs/>
          <w:sz w:val="24"/>
          <w:szCs w:val="24"/>
        </w:rPr>
        <w:t>（17）保证电梯处于良好的安全运行状态。</w:t>
      </w:r>
    </w:p>
    <w:p w14:paraId="692EA5D1">
      <w:pPr>
        <w:spacing w:line="360" w:lineRule="auto"/>
        <w:ind w:firstLine="480" w:firstLineChars="200"/>
        <w:rPr>
          <w:rFonts w:ascii="宋体" w:hAnsi="宋体" w:eastAsia="宋体"/>
          <w:bCs/>
          <w:sz w:val="24"/>
          <w:szCs w:val="24"/>
        </w:rPr>
      </w:pPr>
      <w:r>
        <w:rPr>
          <w:rFonts w:hint="eastAsia" w:ascii="宋体" w:hAnsi="宋体" w:eastAsia="宋体"/>
          <w:bCs/>
          <w:sz w:val="24"/>
          <w:szCs w:val="24"/>
        </w:rPr>
        <w:t>（18）发现电梯轿内及轿门不干净及时通知保洁公司清洁。</w:t>
      </w:r>
    </w:p>
    <w:p w14:paraId="16469AA5">
      <w:pPr>
        <w:spacing w:line="360" w:lineRule="auto"/>
        <w:ind w:firstLine="480" w:firstLineChars="200"/>
        <w:rPr>
          <w:rFonts w:ascii="宋体" w:hAnsi="宋体" w:eastAsia="宋体"/>
          <w:bCs/>
          <w:sz w:val="24"/>
          <w:szCs w:val="24"/>
        </w:rPr>
      </w:pPr>
      <w:r>
        <w:rPr>
          <w:rFonts w:hint="eastAsia" w:ascii="宋体" w:hAnsi="宋体" w:eastAsia="宋体"/>
          <w:bCs/>
          <w:sz w:val="24"/>
          <w:szCs w:val="24"/>
        </w:rPr>
        <w:t>（19）负责院区内电梯，疫情期间电梯重点部位（按钮、扶手）定期消毒。</w:t>
      </w:r>
    </w:p>
    <w:p w14:paraId="10704B93">
      <w:pPr>
        <w:spacing w:line="360" w:lineRule="auto"/>
        <w:ind w:firstLine="480" w:firstLineChars="200"/>
        <w:rPr>
          <w:rFonts w:ascii="宋体" w:hAnsi="宋体" w:eastAsia="宋体"/>
          <w:bCs/>
          <w:sz w:val="24"/>
          <w:szCs w:val="24"/>
        </w:rPr>
      </w:pPr>
      <w:r>
        <w:rPr>
          <w:rFonts w:hint="eastAsia" w:ascii="宋体" w:hAnsi="宋体" w:eastAsia="宋体"/>
          <w:bCs/>
          <w:sz w:val="24"/>
          <w:szCs w:val="24"/>
        </w:rPr>
        <w:t>2.2服务标准：</w:t>
      </w:r>
    </w:p>
    <w:p w14:paraId="4E55FEE3">
      <w:pPr>
        <w:spacing w:line="360" w:lineRule="auto"/>
        <w:ind w:firstLine="480" w:firstLineChars="200"/>
        <w:rPr>
          <w:rFonts w:ascii="宋体" w:hAnsi="宋体" w:eastAsia="宋体"/>
          <w:bCs/>
          <w:sz w:val="24"/>
          <w:szCs w:val="24"/>
        </w:rPr>
      </w:pPr>
      <w:r>
        <w:rPr>
          <w:rFonts w:hint="eastAsia" w:ascii="宋体" w:hAnsi="宋体" w:eastAsia="宋体"/>
          <w:bCs/>
          <w:sz w:val="24"/>
          <w:szCs w:val="24"/>
        </w:rPr>
        <w:t>（1）每天开梯正式运行前，必须确认轿厢停在该层，再进入轿厢。先要空驶运行两次，检查有无异常，在确定无故障的情况下方可正式运行。</w:t>
      </w:r>
    </w:p>
    <w:p w14:paraId="37502CF7">
      <w:pPr>
        <w:spacing w:line="360" w:lineRule="auto"/>
        <w:ind w:firstLine="480" w:firstLineChars="200"/>
        <w:rPr>
          <w:rFonts w:ascii="宋体" w:hAnsi="宋体" w:eastAsia="宋体"/>
          <w:bCs/>
          <w:sz w:val="24"/>
          <w:szCs w:val="24"/>
        </w:rPr>
      </w:pPr>
      <w:r>
        <w:rPr>
          <w:rFonts w:hint="eastAsia" w:ascii="宋体" w:hAnsi="宋体" w:eastAsia="宋体"/>
          <w:bCs/>
          <w:sz w:val="24"/>
          <w:szCs w:val="24"/>
        </w:rPr>
        <w:t>（2）乘客呼梯后，当轿厢门打开时，司机应站在梯门旁，一只手斜放在梯门上，手背朝外挡扶厅门，以防厅门关闭夹人。</w:t>
      </w:r>
    </w:p>
    <w:p w14:paraId="6E4BD612">
      <w:pPr>
        <w:spacing w:line="360" w:lineRule="auto"/>
        <w:ind w:firstLine="480" w:firstLineChars="200"/>
        <w:rPr>
          <w:rFonts w:ascii="宋体" w:hAnsi="宋体" w:eastAsia="宋体"/>
          <w:bCs/>
          <w:sz w:val="24"/>
          <w:szCs w:val="24"/>
        </w:rPr>
      </w:pPr>
      <w:r>
        <w:rPr>
          <w:rFonts w:hint="eastAsia" w:ascii="宋体" w:hAnsi="宋体" w:eastAsia="宋体"/>
          <w:bCs/>
          <w:sz w:val="24"/>
          <w:szCs w:val="24"/>
        </w:rPr>
        <w:t>（3）文明服务，主动询问乘客到几层。</w:t>
      </w:r>
    </w:p>
    <w:p w14:paraId="18880285">
      <w:pPr>
        <w:spacing w:line="360" w:lineRule="auto"/>
        <w:ind w:firstLine="480" w:firstLineChars="200"/>
        <w:rPr>
          <w:rFonts w:ascii="宋体" w:hAnsi="宋体" w:eastAsia="宋体"/>
          <w:bCs/>
          <w:sz w:val="24"/>
          <w:szCs w:val="24"/>
        </w:rPr>
      </w:pPr>
      <w:r>
        <w:rPr>
          <w:rFonts w:hint="eastAsia" w:ascii="宋体" w:hAnsi="宋体" w:eastAsia="宋体"/>
          <w:bCs/>
          <w:sz w:val="24"/>
          <w:szCs w:val="24"/>
        </w:rPr>
        <w:t>（4）电梯到达目的楼层后，司机报“**层到了，请慢走”，同时打开轿厢门，用手挡扶轿门。</w:t>
      </w:r>
    </w:p>
    <w:p w14:paraId="5A32FCAB">
      <w:pPr>
        <w:spacing w:line="360" w:lineRule="auto"/>
        <w:ind w:firstLine="480" w:firstLineChars="200"/>
        <w:rPr>
          <w:rFonts w:ascii="宋体" w:hAnsi="宋体" w:eastAsia="宋体"/>
          <w:bCs/>
          <w:sz w:val="24"/>
          <w:szCs w:val="24"/>
        </w:rPr>
      </w:pPr>
      <w:r>
        <w:rPr>
          <w:rFonts w:hint="eastAsia" w:ascii="宋体" w:hAnsi="宋体" w:eastAsia="宋体"/>
          <w:bCs/>
          <w:sz w:val="24"/>
          <w:szCs w:val="24"/>
        </w:rPr>
        <w:t>（5）轿厢内人数过多时，应维护秩序妥善安排，分批搭乘，以免超载发生危险。</w:t>
      </w:r>
    </w:p>
    <w:p w14:paraId="65DAB592">
      <w:pPr>
        <w:spacing w:line="360" w:lineRule="auto"/>
        <w:ind w:firstLine="480" w:firstLineChars="200"/>
        <w:rPr>
          <w:rFonts w:ascii="宋体" w:hAnsi="宋体" w:eastAsia="宋体"/>
          <w:bCs/>
          <w:sz w:val="24"/>
          <w:szCs w:val="24"/>
        </w:rPr>
      </w:pPr>
      <w:r>
        <w:rPr>
          <w:rFonts w:hint="eastAsia" w:ascii="宋体" w:hAnsi="宋体" w:eastAsia="宋体"/>
          <w:bCs/>
          <w:sz w:val="24"/>
          <w:szCs w:val="24"/>
        </w:rPr>
        <w:t>（6）电梯装运大件物品时，应开启备用梯，并要求其做好电梯防护工作。</w:t>
      </w:r>
    </w:p>
    <w:p w14:paraId="3D2292E2">
      <w:pPr>
        <w:spacing w:line="360" w:lineRule="auto"/>
        <w:ind w:firstLine="480" w:firstLineChars="200"/>
        <w:rPr>
          <w:rFonts w:ascii="宋体" w:hAnsi="宋体" w:eastAsia="宋体"/>
          <w:bCs/>
          <w:sz w:val="24"/>
          <w:szCs w:val="24"/>
        </w:rPr>
      </w:pPr>
      <w:r>
        <w:rPr>
          <w:rFonts w:hint="eastAsia" w:ascii="宋体" w:hAnsi="宋体" w:eastAsia="宋体"/>
          <w:bCs/>
          <w:sz w:val="24"/>
          <w:szCs w:val="24"/>
        </w:rPr>
        <w:t>（7）严格交接班制度，认真填写《电梯运行记录》。如下一班司机未按时接班，当班司机除向上级报告外，要坚守岗位，在无人接替的前提下不得离岗。</w:t>
      </w:r>
    </w:p>
    <w:p w14:paraId="411D74BD">
      <w:pPr>
        <w:spacing w:line="360" w:lineRule="auto"/>
        <w:ind w:firstLine="480" w:firstLineChars="200"/>
        <w:rPr>
          <w:rFonts w:ascii="宋体" w:hAnsi="宋体" w:eastAsia="宋体"/>
          <w:bCs/>
          <w:sz w:val="24"/>
          <w:szCs w:val="24"/>
        </w:rPr>
      </w:pPr>
      <w:r>
        <w:rPr>
          <w:rFonts w:hint="eastAsia" w:ascii="宋体" w:hAnsi="宋体" w:eastAsia="宋体"/>
          <w:bCs/>
          <w:sz w:val="24"/>
          <w:szCs w:val="24"/>
        </w:rPr>
        <w:t>（8）根据项目处要求每天早、晚上下班之前全面清理轿厢内卫生，擦拭轿厢四壁，拖拭轿厢地面，白天随时清理。参照《室内公共区域清洁作业规程》。</w:t>
      </w:r>
    </w:p>
    <w:p w14:paraId="5E1B7284">
      <w:pPr>
        <w:spacing w:line="360" w:lineRule="auto"/>
        <w:ind w:firstLine="480" w:firstLineChars="200"/>
        <w:rPr>
          <w:rFonts w:ascii="宋体" w:hAnsi="宋体" w:eastAsia="宋体"/>
          <w:bCs/>
          <w:sz w:val="24"/>
          <w:szCs w:val="24"/>
        </w:rPr>
      </w:pPr>
      <w:r>
        <w:rPr>
          <w:rFonts w:hint="eastAsia" w:ascii="宋体" w:hAnsi="宋体" w:eastAsia="宋体"/>
          <w:bCs/>
          <w:sz w:val="24"/>
          <w:szCs w:val="24"/>
        </w:rPr>
        <w:t>（9）每日工作结束后，要将轿厢停在基站，将轿厢内“有司机/无司机”开关或钥匙转到有司机位置，再关闭灯和风扇，最后再关基层钥匙开关。</w:t>
      </w:r>
    </w:p>
    <w:p w14:paraId="7C6BA240">
      <w:pPr>
        <w:spacing w:line="360" w:lineRule="auto"/>
        <w:ind w:firstLine="480" w:firstLineChars="200"/>
        <w:rPr>
          <w:rFonts w:ascii="宋体" w:hAnsi="宋体" w:eastAsia="宋体"/>
          <w:bCs/>
          <w:sz w:val="24"/>
          <w:szCs w:val="24"/>
        </w:rPr>
      </w:pPr>
      <w:r>
        <w:rPr>
          <w:rFonts w:hint="eastAsia" w:ascii="宋体" w:hAnsi="宋体" w:eastAsia="宋体"/>
          <w:bCs/>
          <w:sz w:val="24"/>
          <w:szCs w:val="24"/>
        </w:rPr>
        <w:t>（10）负责轿厢内的消毒及安全工作。</w:t>
      </w:r>
    </w:p>
    <w:p w14:paraId="3DA3910B">
      <w:pPr>
        <w:spacing w:line="360" w:lineRule="auto"/>
        <w:ind w:firstLine="480" w:firstLineChars="200"/>
        <w:rPr>
          <w:rFonts w:ascii="宋体" w:hAnsi="宋体" w:eastAsia="宋体"/>
          <w:bCs/>
          <w:sz w:val="24"/>
          <w:szCs w:val="24"/>
        </w:rPr>
      </w:pPr>
      <w:r>
        <w:rPr>
          <w:rFonts w:hint="eastAsia" w:ascii="宋体" w:hAnsi="宋体" w:eastAsia="宋体"/>
          <w:bCs/>
          <w:sz w:val="24"/>
          <w:szCs w:val="24"/>
        </w:rPr>
        <w:t>（11）服务热情，杜绝与乘客发生不必要的争执。</w:t>
      </w:r>
    </w:p>
    <w:p w14:paraId="15B9163A">
      <w:pPr>
        <w:spacing w:line="360" w:lineRule="auto"/>
        <w:ind w:firstLine="480" w:firstLineChars="200"/>
        <w:rPr>
          <w:rFonts w:ascii="宋体" w:hAnsi="宋体" w:eastAsia="宋体"/>
          <w:bCs/>
          <w:sz w:val="24"/>
          <w:szCs w:val="24"/>
        </w:rPr>
      </w:pPr>
      <w:r>
        <w:rPr>
          <w:rFonts w:hint="eastAsia" w:ascii="宋体" w:hAnsi="宋体" w:eastAsia="宋体"/>
          <w:bCs/>
          <w:sz w:val="24"/>
          <w:szCs w:val="24"/>
        </w:rPr>
        <w:t>（12）文明规范操作电梯设备，避免操作不当造成设备损坏。</w:t>
      </w:r>
    </w:p>
    <w:p w14:paraId="2DFF454E">
      <w:pPr>
        <w:spacing w:line="360" w:lineRule="auto"/>
        <w:ind w:firstLine="480" w:firstLineChars="200"/>
        <w:rPr>
          <w:rFonts w:ascii="宋体" w:hAnsi="宋体" w:eastAsia="宋体"/>
          <w:bCs/>
          <w:sz w:val="24"/>
          <w:szCs w:val="24"/>
        </w:rPr>
      </w:pPr>
    </w:p>
    <w:p w14:paraId="0330DA2D">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（四）物流运送服务</w:t>
      </w:r>
    </w:p>
    <w:p w14:paraId="2A813552">
      <w:pPr>
        <w:spacing w:line="360" w:lineRule="auto"/>
        <w:ind w:firstLine="480" w:firstLineChars="200"/>
        <w:rPr>
          <w:rFonts w:ascii="宋体" w:hAnsi="宋体" w:eastAsia="宋体"/>
          <w:bCs/>
          <w:sz w:val="24"/>
          <w:szCs w:val="24"/>
        </w:rPr>
      </w:pPr>
      <w:r>
        <w:rPr>
          <w:rFonts w:hint="eastAsia" w:ascii="宋体" w:hAnsi="宋体" w:eastAsia="宋体"/>
          <w:bCs/>
          <w:sz w:val="24"/>
          <w:szCs w:val="24"/>
        </w:rPr>
        <w:t>1.人员数量及工种</w:t>
      </w:r>
    </w:p>
    <w:p w14:paraId="626368E0">
      <w:pPr>
        <w:spacing w:line="360" w:lineRule="auto"/>
        <w:ind w:firstLine="480" w:firstLineChars="200"/>
        <w:rPr>
          <w:rFonts w:ascii="宋体" w:hAnsi="宋体" w:eastAsia="宋体"/>
          <w:bCs/>
          <w:sz w:val="24"/>
          <w:szCs w:val="24"/>
        </w:rPr>
      </w:pPr>
      <w:r>
        <w:rPr>
          <w:rFonts w:hint="eastAsia" w:ascii="宋体" w:hAnsi="宋体" w:eastAsia="宋体"/>
          <w:bCs/>
          <w:sz w:val="24"/>
          <w:szCs w:val="24"/>
        </w:rPr>
        <w:t>物流运送员68人。主要内容是住院患者的院内、外陪检；标本取送；医疗单据传送；取送药品及配液；医疗器械借取；带领新病人入病房。</w:t>
      </w:r>
    </w:p>
    <w:p w14:paraId="7ED80A62">
      <w:pPr>
        <w:spacing w:line="360" w:lineRule="auto"/>
        <w:ind w:firstLine="480" w:firstLineChars="200"/>
        <w:rPr>
          <w:rFonts w:ascii="宋体" w:hAnsi="宋体" w:eastAsia="宋体"/>
          <w:bCs/>
          <w:sz w:val="24"/>
          <w:szCs w:val="24"/>
        </w:rPr>
      </w:pPr>
      <w:r>
        <w:rPr>
          <w:rFonts w:hint="eastAsia" w:ascii="宋体" w:hAnsi="宋体" w:eastAsia="宋体"/>
          <w:bCs/>
          <w:sz w:val="24"/>
          <w:szCs w:val="24"/>
        </w:rPr>
        <w:t>任职条件：身体健康，年龄在60岁以下。政治素质良好，无违法犯罪记录，能讲比较标准的普通话。有责任心，熟悉各种标本、文件取送要求，熟悉院内各科室位置。</w:t>
      </w:r>
    </w:p>
    <w:p w14:paraId="54770A02">
      <w:pPr>
        <w:spacing w:line="360" w:lineRule="auto"/>
        <w:ind w:firstLine="480" w:firstLineChars="200"/>
        <w:jc w:val="center"/>
        <w:rPr>
          <w:rFonts w:ascii="宋体" w:hAnsi="宋体" w:eastAsia="宋体"/>
          <w:bCs/>
          <w:sz w:val="24"/>
          <w:szCs w:val="24"/>
        </w:rPr>
      </w:pPr>
      <w:r>
        <w:rPr>
          <w:rFonts w:hint="eastAsia" w:ascii="宋体" w:hAnsi="宋体" w:eastAsia="宋体"/>
          <w:bCs/>
          <w:sz w:val="24"/>
          <w:szCs w:val="24"/>
        </w:rPr>
        <w:t>二期物流配送人员编制及工作分配表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702"/>
        <w:gridCol w:w="4627"/>
        <w:gridCol w:w="2243"/>
      </w:tblGrid>
      <w:tr w14:paraId="5E2A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57" w:type="pct"/>
            <w:vAlign w:val="center"/>
          </w:tcPr>
          <w:p w14:paraId="0D94AAF1">
            <w:pPr>
              <w:widowControl/>
              <w:tabs>
                <w:tab w:val="left" w:pos="95"/>
              </w:tabs>
              <w:jc w:val="center"/>
              <w:textAlignment w:val="center"/>
              <w:rPr>
                <w:rFonts w:ascii="宋体" w:hAnsi="宋体" w:eastAsia="宋体" w:cs="宋体"/>
                <w:szCs w:val="21"/>
              </w:rPr>
            </w:pPr>
            <w:r>
              <w:rPr>
                <w:rFonts w:hint="eastAsia" w:ascii="宋体" w:hAnsi="宋体" w:eastAsia="宋体" w:cs="宋体"/>
                <w:szCs w:val="21"/>
              </w:rPr>
              <w:t>岗位</w:t>
            </w:r>
          </w:p>
        </w:tc>
        <w:tc>
          <w:tcPr>
            <w:tcW w:w="412" w:type="pct"/>
            <w:vAlign w:val="center"/>
          </w:tcPr>
          <w:p w14:paraId="6E94E2BE">
            <w:pPr>
              <w:widowControl/>
              <w:tabs>
                <w:tab w:val="left" w:pos="95"/>
              </w:tabs>
              <w:jc w:val="center"/>
              <w:textAlignment w:val="center"/>
              <w:rPr>
                <w:rFonts w:ascii="宋体" w:hAnsi="宋体" w:eastAsia="宋体" w:cs="宋体"/>
                <w:szCs w:val="21"/>
              </w:rPr>
            </w:pPr>
            <w:r>
              <w:rPr>
                <w:rFonts w:hint="eastAsia" w:ascii="宋体" w:hAnsi="宋体" w:eastAsia="宋体" w:cs="宋体"/>
                <w:szCs w:val="21"/>
              </w:rPr>
              <w:t>人数</w:t>
            </w:r>
          </w:p>
        </w:tc>
        <w:tc>
          <w:tcPr>
            <w:tcW w:w="2715" w:type="pct"/>
            <w:vAlign w:val="center"/>
          </w:tcPr>
          <w:p w14:paraId="36CB3811">
            <w:pPr>
              <w:widowControl/>
              <w:jc w:val="center"/>
              <w:textAlignment w:val="center"/>
              <w:rPr>
                <w:rFonts w:ascii="宋体" w:hAnsi="宋体" w:eastAsia="宋体" w:cs="宋体"/>
                <w:szCs w:val="21"/>
              </w:rPr>
            </w:pPr>
            <w:r>
              <w:rPr>
                <w:rFonts w:hint="eastAsia" w:ascii="宋体" w:hAnsi="宋体" w:eastAsia="宋体" w:cs="宋体"/>
                <w:szCs w:val="21"/>
              </w:rPr>
              <w:t>工作内容</w:t>
            </w:r>
          </w:p>
        </w:tc>
        <w:tc>
          <w:tcPr>
            <w:tcW w:w="1316" w:type="pct"/>
            <w:vAlign w:val="center"/>
          </w:tcPr>
          <w:p w14:paraId="76A043E8">
            <w:pPr>
              <w:widowControl/>
              <w:jc w:val="center"/>
              <w:textAlignment w:val="center"/>
              <w:rPr>
                <w:rFonts w:ascii="宋体" w:hAnsi="宋体" w:eastAsia="宋体" w:cs="宋体"/>
                <w:szCs w:val="21"/>
              </w:rPr>
            </w:pPr>
            <w:r>
              <w:rPr>
                <w:rFonts w:hint="eastAsia" w:ascii="宋体" w:hAnsi="宋体" w:eastAsia="宋体" w:cs="宋体"/>
                <w:szCs w:val="21"/>
              </w:rPr>
              <w:t>工作时间</w:t>
            </w:r>
          </w:p>
        </w:tc>
      </w:tr>
      <w:tr w14:paraId="0540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Merge w:val="restart"/>
            <w:vAlign w:val="center"/>
          </w:tcPr>
          <w:p w14:paraId="4FB8E940">
            <w:pPr>
              <w:snapToGrid w:val="0"/>
              <w:jc w:val="center"/>
              <w:rPr>
                <w:rFonts w:ascii="宋体" w:hAnsi="宋体" w:eastAsia="宋体" w:cs="宋体"/>
                <w:szCs w:val="21"/>
              </w:rPr>
            </w:pPr>
            <w:r>
              <w:rPr>
                <w:rFonts w:hint="eastAsia" w:ascii="宋体" w:hAnsi="宋体" w:eastAsia="宋体" w:cs="宋体"/>
                <w:szCs w:val="21"/>
              </w:rPr>
              <w:t>取送标本及检验结果</w:t>
            </w:r>
          </w:p>
        </w:tc>
        <w:tc>
          <w:tcPr>
            <w:tcW w:w="412" w:type="pct"/>
            <w:vAlign w:val="center"/>
          </w:tcPr>
          <w:p w14:paraId="0DA84E4F">
            <w:pPr>
              <w:widowControl/>
              <w:jc w:val="center"/>
              <w:textAlignment w:val="center"/>
              <w:rPr>
                <w:rFonts w:ascii="宋体" w:hAnsi="宋体" w:eastAsia="宋体" w:cs="宋体"/>
                <w:szCs w:val="21"/>
              </w:rPr>
            </w:pPr>
            <w:r>
              <w:rPr>
                <w:rFonts w:hint="eastAsia" w:ascii="宋体" w:hAnsi="宋体" w:eastAsia="宋体" w:cs="宋体"/>
                <w:szCs w:val="21"/>
              </w:rPr>
              <w:t>8</w:t>
            </w:r>
          </w:p>
        </w:tc>
        <w:tc>
          <w:tcPr>
            <w:tcW w:w="2715" w:type="pct"/>
            <w:vAlign w:val="center"/>
          </w:tcPr>
          <w:p w14:paraId="1A2CB0B7">
            <w:pPr>
              <w:widowControl/>
              <w:textAlignment w:val="center"/>
              <w:rPr>
                <w:rFonts w:ascii="宋体" w:hAnsi="宋体" w:eastAsia="宋体" w:cs="宋体"/>
                <w:szCs w:val="21"/>
              </w:rPr>
            </w:pPr>
            <w:r>
              <w:rPr>
                <w:rFonts w:hint="eastAsia" w:ascii="宋体" w:hAnsi="宋体" w:eastAsia="宋体" w:cs="宋体"/>
                <w:szCs w:val="21"/>
              </w:rPr>
              <w:t>全院病房、门诊、手术室等科室各种标本取送至检验科、病理科、输血科等，并将检验结果送回至各科室。</w:t>
            </w:r>
          </w:p>
        </w:tc>
        <w:tc>
          <w:tcPr>
            <w:tcW w:w="1316" w:type="pct"/>
            <w:vAlign w:val="center"/>
          </w:tcPr>
          <w:p w14:paraId="24BC1A82">
            <w:pPr>
              <w:widowControl/>
              <w:jc w:val="center"/>
              <w:textAlignment w:val="center"/>
              <w:rPr>
                <w:rFonts w:ascii="宋体" w:hAnsi="宋体" w:eastAsia="宋体" w:cs="宋体"/>
                <w:szCs w:val="21"/>
              </w:rPr>
            </w:pPr>
            <w:r>
              <w:rPr>
                <w:rFonts w:hint="eastAsia" w:ascii="宋体" w:hAnsi="宋体" w:eastAsia="宋体" w:cs="宋体"/>
                <w:szCs w:val="21"/>
              </w:rPr>
              <w:t>8:00—17:00</w:t>
            </w:r>
          </w:p>
        </w:tc>
      </w:tr>
      <w:tr w14:paraId="2FC3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Merge w:val="continue"/>
            <w:vAlign w:val="center"/>
          </w:tcPr>
          <w:p w14:paraId="4E9E1A2C">
            <w:pPr>
              <w:snapToGrid w:val="0"/>
              <w:jc w:val="center"/>
              <w:rPr>
                <w:rFonts w:ascii="宋体" w:hAnsi="宋体" w:eastAsia="宋体" w:cs="宋体"/>
                <w:szCs w:val="21"/>
              </w:rPr>
            </w:pPr>
          </w:p>
        </w:tc>
        <w:tc>
          <w:tcPr>
            <w:tcW w:w="412" w:type="pct"/>
            <w:vAlign w:val="center"/>
          </w:tcPr>
          <w:p w14:paraId="0F5F2AF7">
            <w:pPr>
              <w:widowControl/>
              <w:jc w:val="center"/>
              <w:textAlignment w:val="center"/>
              <w:rPr>
                <w:rFonts w:ascii="宋体" w:hAnsi="宋体" w:eastAsia="宋体" w:cs="宋体"/>
                <w:szCs w:val="21"/>
              </w:rPr>
            </w:pPr>
            <w:r>
              <w:rPr>
                <w:rFonts w:hint="eastAsia" w:ascii="宋体" w:hAnsi="宋体" w:eastAsia="宋体" w:cs="宋体"/>
                <w:szCs w:val="21"/>
              </w:rPr>
              <w:t>6</w:t>
            </w:r>
          </w:p>
        </w:tc>
        <w:tc>
          <w:tcPr>
            <w:tcW w:w="2715" w:type="pct"/>
            <w:vAlign w:val="center"/>
          </w:tcPr>
          <w:p w14:paraId="49FB3DD5">
            <w:pPr>
              <w:widowControl/>
              <w:textAlignment w:val="center"/>
              <w:rPr>
                <w:rFonts w:ascii="宋体" w:hAnsi="宋体" w:eastAsia="宋体" w:cs="宋体"/>
                <w:szCs w:val="21"/>
              </w:rPr>
            </w:pPr>
            <w:r>
              <w:rPr>
                <w:rFonts w:hint="eastAsia" w:ascii="宋体" w:hAnsi="宋体" w:eastAsia="宋体" w:cs="宋体"/>
                <w:szCs w:val="21"/>
              </w:rPr>
              <w:t>全院各科室的急查化验的取送、检查患者的接送、应急用药取送至各科室。</w:t>
            </w:r>
          </w:p>
        </w:tc>
        <w:tc>
          <w:tcPr>
            <w:tcW w:w="1316" w:type="pct"/>
            <w:vAlign w:val="center"/>
          </w:tcPr>
          <w:p w14:paraId="17055611">
            <w:pPr>
              <w:widowControl/>
              <w:jc w:val="center"/>
              <w:textAlignment w:val="center"/>
              <w:rPr>
                <w:rFonts w:ascii="宋体" w:hAnsi="宋体" w:eastAsia="宋体" w:cs="宋体"/>
                <w:szCs w:val="21"/>
              </w:rPr>
            </w:pPr>
            <w:r>
              <w:rPr>
                <w:rFonts w:hint="eastAsia" w:ascii="宋体" w:hAnsi="宋体" w:eastAsia="宋体" w:cs="宋体"/>
                <w:szCs w:val="21"/>
              </w:rPr>
              <w:t>17:00--8:00</w:t>
            </w:r>
          </w:p>
        </w:tc>
      </w:tr>
      <w:tr w14:paraId="2571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Merge w:val="restart"/>
            <w:vAlign w:val="center"/>
          </w:tcPr>
          <w:p w14:paraId="13D1FF37">
            <w:pPr>
              <w:snapToGrid w:val="0"/>
              <w:jc w:val="center"/>
              <w:rPr>
                <w:rFonts w:ascii="宋体" w:hAnsi="宋体" w:eastAsia="宋体" w:cs="宋体"/>
                <w:szCs w:val="21"/>
              </w:rPr>
            </w:pPr>
            <w:r>
              <w:rPr>
                <w:rFonts w:hint="eastAsia" w:ascii="宋体" w:hAnsi="宋体" w:eastAsia="宋体" w:cs="宋体"/>
                <w:szCs w:val="21"/>
              </w:rPr>
              <w:t>院内</w:t>
            </w:r>
          </w:p>
          <w:p w14:paraId="1ED3F6BE">
            <w:pPr>
              <w:snapToGrid w:val="0"/>
              <w:jc w:val="center"/>
              <w:rPr>
                <w:rFonts w:ascii="宋体" w:hAnsi="宋体" w:eastAsia="宋体" w:cs="宋体"/>
                <w:szCs w:val="21"/>
              </w:rPr>
            </w:pPr>
            <w:r>
              <w:rPr>
                <w:rFonts w:hint="eastAsia" w:ascii="宋体" w:hAnsi="宋体" w:eastAsia="宋体" w:cs="宋体"/>
                <w:szCs w:val="21"/>
              </w:rPr>
              <w:t>陪检</w:t>
            </w:r>
          </w:p>
        </w:tc>
        <w:tc>
          <w:tcPr>
            <w:tcW w:w="412" w:type="pct"/>
            <w:vAlign w:val="center"/>
          </w:tcPr>
          <w:p w14:paraId="2D340910">
            <w:pPr>
              <w:widowControl/>
              <w:jc w:val="center"/>
              <w:textAlignment w:val="center"/>
              <w:rPr>
                <w:rFonts w:ascii="宋体" w:hAnsi="宋体" w:eastAsia="宋体" w:cs="宋体"/>
                <w:szCs w:val="21"/>
              </w:rPr>
            </w:pPr>
            <w:r>
              <w:rPr>
                <w:rFonts w:hint="eastAsia" w:ascii="宋体" w:hAnsi="宋体" w:eastAsia="宋体" w:cs="宋体"/>
                <w:szCs w:val="21"/>
              </w:rPr>
              <w:t>22</w:t>
            </w:r>
          </w:p>
        </w:tc>
        <w:tc>
          <w:tcPr>
            <w:tcW w:w="2715" w:type="pct"/>
            <w:vAlign w:val="center"/>
          </w:tcPr>
          <w:p w14:paraId="531BC336">
            <w:pPr>
              <w:widowControl/>
              <w:textAlignment w:val="center"/>
              <w:rPr>
                <w:rFonts w:ascii="宋体" w:hAnsi="宋体" w:eastAsia="宋体" w:cs="宋体"/>
                <w:szCs w:val="21"/>
              </w:rPr>
            </w:pPr>
            <w:r>
              <w:rPr>
                <w:rFonts w:hint="eastAsia" w:ascii="宋体" w:hAnsi="宋体" w:eastAsia="宋体" w:cs="宋体"/>
                <w:szCs w:val="21"/>
              </w:rPr>
              <w:t>全院住院患者的院内陪检：接送各种检查，如心电图、B超、CT、核磁、会诊等，下午将检验结果送回至各科室。</w:t>
            </w:r>
          </w:p>
        </w:tc>
        <w:tc>
          <w:tcPr>
            <w:tcW w:w="1316" w:type="pct"/>
            <w:vAlign w:val="center"/>
          </w:tcPr>
          <w:p w14:paraId="6EFBA2D7">
            <w:pPr>
              <w:widowControl/>
              <w:jc w:val="center"/>
              <w:textAlignment w:val="center"/>
              <w:rPr>
                <w:rFonts w:ascii="宋体" w:hAnsi="宋体" w:eastAsia="宋体" w:cs="宋体"/>
                <w:szCs w:val="21"/>
              </w:rPr>
            </w:pPr>
            <w:r>
              <w:rPr>
                <w:rFonts w:hint="eastAsia" w:ascii="宋体" w:hAnsi="宋体" w:eastAsia="宋体" w:cs="宋体"/>
                <w:szCs w:val="21"/>
              </w:rPr>
              <w:t>工作日8:00—21:00</w:t>
            </w:r>
          </w:p>
        </w:tc>
      </w:tr>
      <w:tr w14:paraId="4D18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Merge w:val="continue"/>
            <w:vAlign w:val="center"/>
          </w:tcPr>
          <w:p w14:paraId="2EF3B2C1">
            <w:pPr>
              <w:snapToGrid w:val="0"/>
              <w:jc w:val="center"/>
              <w:rPr>
                <w:rFonts w:ascii="宋体" w:hAnsi="宋体" w:eastAsia="宋体" w:cs="宋体"/>
                <w:szCs w:val="21"/>
              </w:rPr>
            </w:pPr>
          </w:p>
        </w:tc>
        <w:tc>
          <w:tcPr>
            <w:tcW w:w="412" w:type="pct"/>
            <w:vAlign w:val="center"/>
          </w:tcPr>
          <w:p w14:paraId="5BC7CFD4">
            <w:pPr>
              <w:widowControl/>
              <w:jc w:val="center"/>
              <w:textAlignment w:val="center"/>
              <w:rPr>
                <w:rFonts w:ascii="宋体" w:hAnsi="宋体" w:eastAsia="宋体" w:cs="宋体"/>
                <w:szCs w:val="21"/>
              </w:rPr>
            </w:pPr>
            <w:r>
              <w:rPr>
                <w:rFonts w:hint="eastAsia" w:ascii="宋体" w:hAnsi="宋体" w:eastAsia="宋体" w:cs="宋体"/>
                <w:szCs w:val="21"/>
              </w:rPr>
              <w:t>6</w:t>
            </w:r>
          </w:p>
        </w:tc>
        <w:tc>
          <w:tcPr>
            <w:tcW w:w="2715" w:type="pct"/>
            <w:vAlign w:val="center"/>
          </w:tcPr>
          <w:p w14:paraId="0F647904">
            <w:pPr>
              <w:widowControl/>
              <w:textAlignment w:val="center"/>
              <w:rPr>
                <w:rFonts w:ascii="宋体" w:hAnsi="宋体" w:eastAsia="宋体" w:cs="宋体"/>
                <w:szCs w:val="21"/>
              </w:rPr>
            </w:pPr>
            <w:r>
              <w:rPr>
                <w:rFonts w:hint="eastAsia" w:ascii="宋体" w:hAnsi="宋体" w:eastAsia="宋体" w:cs="宋体"/>
                <w:szCs w:val="21"/>
              </w:rPr>
              <w:t>急诊科留观患者的陪检及转运</w:t>
            </w:r>
          </w:p>
        </w:tc>
        <w:tc>
          <w:tcPr>
            <w:tcW w:w="1316" w:type="pct"/>
            <w:vAlign w:val="center"/>
          </w:tcPr>
          <w:p w14:paraId="18117B5C">
            <w:pPr>
              <w:widowControl/>
              <w:jc w:val="center"/>
              <w:textAlignment w:val="center"/>
              <w:rPr>
                <w:rFonts w:ascii="宋体" w:hAnsi="宋体" w:eastAsia="宋体" w:cs="宋体"/>
                <w:szCs w:val="21"/>
              </w:rPr>
            </w:pPr>
            <w:r>
              <w:rPr>
                <w:rFonts w:hint="eastAsia" w:ascii="宋体" w:hAnsi="宋体" w:eastAsia="宋体" w:cs="宋体"/>
                <w:szCs w:val="21"/>
              </w:rPr>
              <w:t>21:00--8:00</w:t>
            </w:r>
          </w:p>
        </w:tc>
      </w:tr>
      <w:tr w14:paraId="062B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Merge w:val="restart"/>
            <w:vAlign w:val="center"/>
          </w:tcPr>
          <w:p w14:paraId="7542D089">
            <w:pPr>
              <w:snapToGrid w:val="0"/>
              <w:jc w:val="center"/>
              <w:rPr>
                <w:rFonts w:ascii="宋体" w:hAnsi="宋体" w:eastAsia="宋体" w:cs="宋体"/>
                <w:szCs w:val="21"/>
              </w:rPr>
            </w:pPr>
            <w:r>
              <w:rPr>
                <w:rFonts w:hint="eastAsia" w:ascii="宋体" w:hAnsi="宋体" w:eastAsia="宋体" w:cs="宋体"/>
                <w:szCs w:val="21"/>
              </w:rPr>
              <w:t>送药</w:t>
            </w:r>
          </w:p>
        </w:tc>
        <w:tc>
          <w:tcPr>
            <w:tcW w:w="412" w:type="pct"/>
            <w:vAlign w:val="center"/>
          </w:tcPr>
          <w:p w14:paraId="7CEF6B00">
            <w:pPr>
              <w:widowControl/>
              <w:jc w:val="center"/>
              <w:textAlignment w:val="center"/>
              <w:rPr>
                <w:rFonts w:ascii="宋体" w:hAnsi="宋体" w:eastAsia="宋体" w:cs="宋体"/>
                <w:szCs w:val="21"/>
              </w:rPr>
            </w:pPr>
            <w:r>
              <w:rPr>
                <w:rFonts w:hint="eastAsia" w:ascii="宋体" w:hAnsi="宋体" w:eastAsia="宋体" w:cs="宋体"/>
                <w:szCs w:val="21"/>
              </w:rPr>
              <w:t>6</w:t>
            </w:r>
          </w:p>
        </w:tc>
        <w:tc>
          <w:tcPr>
            <w:tcW w:w="2715" w:type="pct"/>
            <w:vAlign w:val="center"/>
          </w:tcPr>
          <w:p w14:paraId="73B4C721">
            <w:pPr>
              <w:widowControl/>
              <w:textAlignment w:val="center"/>
              <w:rPr>
                <w:rFonts w:ascii="宋体" w:hAnsi="宋体" w:eastAsia="宋体" w:cs="宋体"/>
                <w:szCs w:val="21"/>
              </w:rPr>
            </w:pPr>
            <w:r>
              <w:rPr>
                <w:rFonts w:hint="eastAsia" w:ascii="宋体" w:hAnsi="宋体" w:eastAsia="宋体" w:cs="宋体"/>
                <w:szCs w:val="21"/>
              </w:rPr>
              <w:t>全院各科室的药物（输液、注射、口服、外用、滴剂等）从药房领出送至各科室。</w:t>
            </w:r>
          </w:p>
        </w:tc>
        <w:tc>
          <w:tcPr>
            <w:tcW w:w="1316" w:type="pct"/>
            <w:vAlign w:val="center"/>
          </w:tcPr>
          <w:p w14:paraId="3E3B935E">
            <w:pPr>
              <w:widowControl/>
              <w:jc w:val="center"/>
              <w:textAlignment w:val="center"/>
              <w:rPr>
                <w:rFonts w:ascii="宋体" w:hAnsi="宋体" w:eastAsia="宋体" w:cs="宋体"/>
                <w:szCs w:val="21"/>
              </w:rPr>
            </w:pPr>
            <w:r>
              <w:rPr>
                <w:rFonts w:hint="eastAsia" w:ascii="宋体" w:hAnsi="宋体" w:eastAsia="宋体" w:cs="宋体"/>
                <w:szCs w:val="21"/>
              </w:rPr>
              <w:t>8:00—17:00</w:t>
            </w:r>
          </w:p>
        </w:tc>
      </w:tr>
      <w:tr w14:paraId="7299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Merge w:val="continue"/>
            <w:vAlign w:val="center"/>
          </w:tcPr>
          <w:p w14:paraId="223EF306">
            <w:pPr>
              <w:snapToGrid w:val="0"/>
              <w:jc w:val="center"/>
              <w:rPr>
                <w:rFonts w:ascii="宋体" w:hAnsi="宋体" w:eastAsia="宋体" w:cs="宋体"/>
                <w:szCs w:val="21"/>
              </w:rPr>
            </w:pPr>
          </w:p>
        </w:tc>
        <w:tc>
          <w:tcPr>
            <w:tcW w:w="412" w:type="pct"/>
            <w:vAlign w:val="center"/>
          </w:tcPr>
          <w:p w14:paraId="47157023">
            <w:pPr>
              <w:widowControl/>
              <w:jc w:val="center"/>
              <w:textAlignment w:val="center"/>
              <w:rPr>
                <w:rFonts w:ascii="宋体" w:hAnsi="宋体" w:eastAsia="宋体" w:cs="宋体"/>
                <w:szCs w:val="21"/>
              </w:rPr>
            </w:pPr>
            <w:r>
              <w:rPr>
                <w:rFonts w:hint="eastAsia" w:ascii="宋体" w:hAnsi="宋体" w:eastAsia="宋体" w:cs="宋体"/>
                <w:szCs w:val="21"/>
              </w:rPr>
              <w:t>2</w:t>
            </w:r>
          </w:p>
        </w:tc>
        <w:tc>
          <w:tcPr>
            <w:tcW w:w="2715" w:type="pct"/>
            <w:vAlign w:val="center"/>
          </w:tcPr>
          <w:p w14:paraId="4485B564">
            <w:pPr>
              <w:widowControl/>
              <w:textAlignment w:val="center"/>
              <w:rPr>
                <w:rFonts w:ascii="宋体" w:hAnsi="宋体" w:eastAsia="宋体" w:cs="宋体"/>
                <w:szCs w:val="21"/>
              </w:rPr>
            </w:pPr>
            <w:r>
              <w:rPr>
                <w:rFonts w:hint="eastAsia" w:ascii="宋体" w:hAnsi="宋体" w:eastAsia="宋体" w:cs="宋体"/>
                <w:szCs w:val="21"/>
              </w:rPr>
              <w:t>全院医疗器械取送（呼吸机、输液泵等），送至各科室。</w:t>
            </w:r>
          </w:p>
        </w:tc>
        <w:tc>
          <w:tcPr>
            <w:tcW w:w="1316" w:type="pct"/>
            <w:vAlign w:val="center"/>
          </w:tcPr>
          <w:p w14:paraId="1C6D3F75">
            <w:pPr>
              <w:widowControl/>
              <w:jc w:val="center"/>
              <w:textAlignment w:val="center"/>
              <w:rPr>
                <w:rFonts w:ascii="宋体" w:hAnsi="宋体" w:eastAsia="宋体" w:cs="宋体"/>
                <w:szCs w:val="21"/>
              </w:rPr>
            </w:pPr>
            <w:r>
              <w:rPr>
                <w:rFonts w:hint="eastAsia" w:ascii="宋体" w:hAnsi="宋体" w:eastAsia="宋体" w:cs="宋体"/>
                <w:szCs w:val="21"/>
              </w:rPr>
              <w:t>17:00--8:00</w:t>
            </w:r>
          </w:p>
        </w:tc>
      </w:tr>
      <w:tr w14:paraId="2D89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Align w:val="center"/>
          </w:tcPr>
          <w:p w14:paraId="5EDCD7FA">
            <w:pPr>
              <w:snapToGrid w:val="0"/>
              <w:jc w:val="center"/>
              <w:rPr>
                <w:rFonts w:ascii="宋体" w:hAnsi="宋体" w:eastAsia="宋体" w:cs="宋体"/>
                <w:szCs w:val="21"/>
              </w:rPr>
            </w:pPr>
            <w:r>
              <w:rPr>
                <w:rFonts w:hint="eastAsia" w:ascii="宋体" w:hAnsi="宋体" w:eastAsia="宋体" w:cs="宋体"/>
                <w:szCs w:val="21"/>
              </w:rPr>
              <w:t>医工处运送</w:t>
            </w:r>
          </w:p>
        </w:tc>
        <w:tc>
          <w:tcPr>
            <w:tcW w:w="412" w:type="pct"/>
            <w:vAlign w:val="center"/>
          </w:tcPr>
          <w:p w14:paraId="6D34B86E">
            <w:pPr>
              <w:widowControl/>
              <w:jc w:val="center"/>
              <w:textAlignment w:val="center"/>
              <w:rPr>
                <w:rFonts w:ascii="宋体" w:hAnsi="宋体" w:eastAsia="宋体" w:cs="宋体"/>
                <w:szCs w:val="21"/>
              </w:rPr>
            </w:pPr>
            <w:r>
              <w:rPr>
                <w:rFonts w:hint="eastAsia" w:ascii="宋体" w:hAnsi="宋体" w:eastAsia="宋体" w:cs="宋体"/>
                <w:szCs w:val="21"/>
              </w:rPr>
              <w:t>8</w:t>
            </w:r>
          </w:p>
        </w:tc>
        <w:tc>
          <w:tcPr>
            <w:tcW w:w="2715" w:type="pct"/>
            <w:vAlign w:val="center"/>
          </w:tcPr>
          <w:p w14:paraId="6F9B80C6">
            <w:pPr>
              <w:widowControl/>
              <w:textAlignment w:val="center"/>
              <w:rPr>
                <w:rFonts w:ascii="宋体" w:hAnsi="宋体" w:eastAsia="宋体" w:cs="宋体"/>
                <w:szCs w:val="21"/>
              </w:rPr>
            </w:pPr>
            <w:r>
              <w:rPr>
                <w:rFonts w:hint="eastAsia" w:ascii="宋体" w:hAnsi="宋体" w:eastAsia="宋体" w:cs="宋体"/>
                <w:szCs w:val="21"/>
              </w:rPr>
              <w:t>负责从医工处领取医疗物资送至二期门诊、住院部等科室。</w:t>
            </w:r>
          </w:p>
        </w:tc>
        <w:tc>
          <w:tcPr>
            <w:tcW w:w="1316" w:type="pct"/>
            <w:vAlign w:val="center"/>
          </w:tcPr>
          <w:p w14:paraId="7A06C9E1">
            <w:pPr>
              <w:widowControl/>
              <w:jc w:val="center"/>
              <w:textAlignment w:val="center"/>
              <w:rPr>
                <w:rFonts w:ascii="宋体" w:hAnsi="宋体" w:eastAsia="宋体" w:cs="宋体"/>
                <w:szCs w:val="21"/>
              </w:rPr>
            </w:pPr>
            <w:r>
              <w:rPr>
                <w:rFonts w:hint="eastAsia" w:ascii="宋体" w:hAnsi="宋体" w:eastAsia="宋体" w:cs="宋体"/>
                <w:szCs w:val="21"/>
              </w:rPr>
              <w:t>周二周四8:00—17:00</w:t>
            </w:r>
          </w:p>
        </w:tc>
      </w:tr>
      <w:tr w14:paraId="793B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7" w:type="pct"/>
            <w:vAlign w:val="center"/>
          </w:tcPr>
          <w:p w14:paraId="378E7D57">
            <w:pPr>
              <w:snapToGrid w:val="0"/>
              <w:jc w:val="center"/>
              <w:rPr>
                <w:rFonts w:ascii="宋体" w:hAnsi="宋体" w:eastAsia="宋体" w:cs="宋体"/>
                <w:szCs w:val="21"/>
              </w:rPr>
            </w:pPr>
            <w:r>
              <w:rPr>
                <w:rFonts w:hint="eastAsia" w:ascii="宋体" w:hAnsi="宋体" w:eastAsia="宋体" w:cs="宋体"/>
                <w:szCs w:val="21"/>
              </w:rPr>
              <w:t>机动、替班</w:t>
            </w:r>
          </w:p>
        </w:tc>
        <w:tc>
          <w:tcPr>
            <w:tcW w:w="412" w:type="pct"/>
            <w:vAlign w:val="center"/>
          </w:tcPr>
          <w:p w14:paraId="305662C8">
            <w:pPr>
              <w:widowControl/>
              <w:jc w:val="center"/>
              <w:textAlignment w:val="center"/>
              <w:rPr>
                <w:rFonts w:ascii="宋体" w:hAnsi="宋体" w:eastAsia="宋体" w:cs="宋体"/>
                <w:szCs w:val="21"/>
              </w:rPr>
            </w:pPr>
            <w:r>
              <w:rPr>
                <w:rFonts w:hint="eastAsia" w:ascii="宋体" w:hAnsi="宋体" w:eastAsia="宋体" w:cs="宋体"/>
                <w:szCs w:val="21"/>
              </w:rPr>
              <w:t>10</w:t>
            </w:r>
          </w:p>
        </w:tc>
        <w:tc>
          <w:tcPr>
            <w:tcW w:w="4031" w:type="pct"/>
            <w:gridSpan w:val="2"/>
            <w:vAlign w:val="center"/>
          </w:tcPr>
          <w:p w14:paraId="70937576">
            <w:pPr>
              <w:widowControl/>
              <w:textAlignment w:val="center"/>
              <w:rPr>
                <w:rFonts w:ascii="宋体" w:hAnsi="宋体" w:eastAsia="宋体" w:cs="宋体"/>
                <w:szCs w:val="21"/>
              </w:rPr>
            </w:pPr>
            <w:r>
              <w:rPr>
                <w:rFonts w:hint="eastAsia" w:ascii="宋体" w:hAnsi="宋体" w:eastAsia="宋体" w:cs="宋体"/>
                <w:szCs w:val="21"/>
              </w:rPr>
              <w:t>各岗位物流运送人员倒休.</w:t>
            </w:r>
          </w:p>
        </w:tc>
      </w:tr>
      <w:tr w14:paraId="7EAF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557" w:type="pct"/>
            <w:vAlign w:val="center"/>
          </w:tcPr>
          <w:p w14:paraId="39A7A5D5">
            <w:pPr>
              <w:snapToGrid w:val="0"/>
              <w:jc w:val="center"/>
              <w:rPr>
                <w:rFonts w:ascii="宋体" w:hAnsi="宋体" w:eastAsia="宋体" w:cs="宋体"/>
                <w:szCs w:val="21"/>
              </w:rPr>
            </w:pPr>
            <w:r>
              <w:rPr>
                <w:rFonts w:hint="eastAsia" w:ascii="宋体" w:hAnsi="宋体" w:eastAsia="宋体" w:cs="宋体"/>
                <w:szCs w:val="21"/>
              </w:rPr>
              <w:t>合计</w:t>
            </w:r>
          </w:p>
        </w:tc>
        <w:tc>
          <w:tcPr>
            <w:tcW w:w="412" w:type="pct"/>
            <w:vAlign w:val="center"/>
          </w:tcPr>
          <w:p w14:paraId="6EAC4110">
            <w:pPr>
              <w:widowControl/>
              <w:jc w:val="center"/>
              <w:textAlignment w:val="center"/>
              <w:rPr>
                <w:rFonts w:ascii="宋体" w:hAnsi="宋体" w:eastAsia="宋体" w:cs="宋体"/>
                <w:szCs w:val="21"/>
              </w:rPr>
            </w:pPr>
            <w:r>
              <w:rPr>
                <w:rFonts w:hint="eastAsia" w:ascii="宋体" w:hAnsi="宋体" w:eastAsia="宋体" w:cs="宋体"/>
                <w:szCs w:val="21"/>
              </w:rPr>
              <w:t>68人</w:t>
            </w:r>
          </w:p>
        </w:tc>
        <w:tc>
          <w:tcPr>
            <w:tcW w:w="4031" w:type="pct"/>
            <w:gridSpan w:val="2"/>
          </w:tcPr>
          <w:p w14:paraId="29851FF0">
            <w:pPr>
              <w:snapToGrid w:val="0"/>
              <w:rPr>
                <w:rFonts w:ascii="宋体" w:hAnsi="宋体" w:eastAsia="宋体" w:cs="宋体"/>
                <w:b/>
                <w:szCs w:val="21"/>
              </w:rPr>
            </w:pPr>
          </w:p>
        </w:tc>
      </w:tr>
    </w:tbl>
    <w:p w14:paraId="555BC5D0">
      <w:pPr>
        <w:spacing w:line="360" w:lineRule="auto"/>
        <w:ind w:firstLine="480" w:firstLineChars="200"/>
        <w:rPr>
          <w:rFonts w:ascii="宋体" w:hAnsi="宋体" w:eastAsia="宋体"/>
          <w:bCs/>
          <w:sz w:val="24"/>
          <w:szCs w:val="24"/>
        </w:rPr>
      </w:pPr>
      <w:r>
        <w:rPr>
          <w:rFonts w:ascii="宋体" w:hAnsi="宋体" w:eastAsia="宋体"/>
          <w:bCs/>
          <w:sz w:val="24"/>
          <w:szCs w:val="24"/>
        </w:rPr>
        <w:t>2.岗位要求及标准</w:t>
      </w:r>
    </w:p>
    <w:p w14:paraId="12409D9B">
      <w:pPr>
        <w:spacing w:line="360" w:lineRule="auto"/>
        <w:ind w:firstLine="480" w:firstLineChars="200"/>
        <w:rPr>
          <w:rFonts w:ascii="宋体" w:hAnsi="宋体" w:eastAsia="宋体"/>
          <w:bCs/>
          <w:sz w:val="24"/>
          <w:szCs w:val="24"/>
        </w:rPr>
      </w:pPr>
      <w:r>
        <w:rPr>
          <w:rFonts w:hint="eastAsia" w:ascii="宋体" w:hAnsi="宋体" w:eastAsia="宋体"/>
          <w:bCs/>
          <w:sz w:val="24"/>
          <w:szCs w:val="24"/>
        </w:rPr>
        <w:t>配送员岗位职责：</w:t>
      </w:r>
    </w:p>
    <w:p w14:paraId="06B411ED">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1）保证医疗运送管理服务范围中所有运送物品按时完好运送，满足三甲医院标准的运送要求。</w:t>
      </w:r>
    </w:p>
    <w:p w14:paraId="47159A0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2）遵守各项规章制度，熟悉工作流程，积极配合医护人员做好本职工作。</w:t>
      </w:r>
    </w:p>
    <w:p w14:paraId="2766343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3）按医患要求，送取化验单、标本等，保证所有标本的完好、准确收集送达。</w:t>
      </w:r>
    </w:p>
    <w:p w14:paraId="442611D6">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4）服务热情，尊重体贴患者，接送患者进行检查和各种治疗，保证运送患者的安全，按时准确接送，并帮助患者领取药品，做到优质服务。</w:t>
      </w:r>
    </w:p>
    <w:p w14:paraId="139023C7">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5）严格按照三服务（服务态度、服务礼仪、服务形象）要求开展工作，使科室满意，患者放心。</w:t>
      </w:r>
    </w:p>
    <w:p w14:paraId="6F92FA1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6）住院服务中心人员应做到服务态度、服务礼仪、服务形象良好，患者及科室满意。</w:t>
      </w:r>
    </w:p>
    <w:p w14:paraId="06D079D9">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7）如遇紧急情况，积极配合医护人员做好应急处理。</w:t>
      </w:r>
    </w:p>
    <w:p w14:paraId="77C32D02">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8）完成院方交办的其他事宜。</w:t>
      </w:r>
    </w:p>
    <w:p w14:paraId="432E391D">
      <w:pPr>
        <w:spacing w:line="360" w:lineRule="auto"/>
        <w:ind w:firstLine="480" w:firstLineChars="200"/>
        <w:rPr>
          <w:rFonts w:ascii="宋体" w:hAnsi="宋体" w:eastAsia="宋体"/>
          <w:bCs/>
          <w:sz w:val="24"/>
          <w:szCs w:val="24"/>
        </w:rPr>
      </w:pPr>
    </w:p>
    <w:p w14:paraId="3E1A089B">
      <w:pPr>
        <w:spacing w:line="360" w:lineRule="auto"/>
        <w:ind w:firstLine="480" w:firstLineChars="200"/>
        <w:rPr>
          <w:rFonts w:ascii="宋体" w:hAnsi="宋体" w:eastAsia="宋体"/>
          <w:bCs/>
          <w:sz w:val="24"/>
          <w:szCs w:val="24"/>
        </w:rPr>
      </w:pPr>
      <w:r>
        <w:rPr>
          <w:rFonts w:ascii="宋体" w:hAnsi="宋体" w:eastAsia="宋体"/>
          <w:bCs/>
          <w:sz w:val="24"/>
          <w:szCs w:val="24"/>
        </w:rPr>
        <w:t>3.服务要求</w:t>
      </w:r>
    </w:p>
    <w:p w14:paraId="0576B6FB">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1）严格执行</w:t>
      </w:r>
      <w:r>
        <w:rPr>
          <w:rFonts w:hint="eastAsia" w:ascii="宋体" w:hAnsi="宋体" w:eastAsia="宋体"/>
          <w:bCs/>
          <w:sz w:val="24"/>
          <w:szCs w:val="24"/>
        </w:rPr>
        <w:t>甲方</w:t>
      </w:r>
      <w:r>
        <w:rPr>
          <w:rFonts w:ascii="宋体" w:hAnsi="宋体" w:eastAsia="宋体"/>
          <w:bCs/>
          <w:sz w:val="24"/>
          <w:szCs w:val="24"/>
        </w:rPr>
        <w:t>的各项规章制度，有完整的培训体系及培训记录。</w:t>
      </w:r>
    </w:p>
    <w:p w14:paraId="20CBAB80">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2）取送标本及检验结果等配送时间控制在接到任务后60分钟内到达，急需配送的标本、文件等根据科室要求尽快送达。</w:t>
      </w:r>
    </w:p>
    <w:p w14:paraId="7B391D85">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3）运送人员按照规定运送指定物品，不负责运送私人财物、药品；保护患者隐私，不解释病情，不进行医疗相关的任何操作，不得替患者或家属签名。</w:t>
      </w:r>
    </w:p>
    <w:p w14:paraId="21C3F2FE">
      <w:pPr>
        <w:spacing w:line="360" w:lineRule="auto"/>
        <w:ind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4）对运送人员每年开展相应的培训。培训内容包含并不限于手卫生、环境卫生、个人防护等相应内容。</w:t>
      </w:r>
    </w:p>
    <w:p w14:paraId="391BDB21">
      <w:pPr>
        <w:spacing w:line="360" w:lineRule="auto"/>
        <w:ind w:firstLine="480" w:firstLineChars="200"/>
        <w:rPr>
          <w:rFonts w:ascii="宋体" w:hAnsi="宋体" w:eastAsia="宋体"/>
          <w:bCs/>
          <w:sz w:val="24"/>
          <w:szCs w:val="24"/>
        </w:rPr>
      </w:pPr>
    </w:p>
    <w:p w14:paraId="59992EC6">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七、物业服务考核办法</w:t>
      </w:r>
    </w:p>
    <w:p w14:paraId="5484103E">
      <w:pPr>
        <w:spacing w:line="360" w:lineRule="auto"/>
        <w:ind w:firstLine="480" w:firstLineChars="200"/>
        <w:rPr>
          <w:rFonts w:ascii="宋体" w:hAnsi="宋体" w:eastAsia="宋体"/>
          <w:bCs/>
          <w:sz w:val="24"/>
          <w:szCs w:val="24"/>
        </w:rPr>
      </w:pPr>
      <w:r>
        <w:rPr>
          <w:rFonts w:hint="eastAsia" w:ascii="宋体" w:hAnsi="宋体" w:eastAsia="宋体"/>
          <w:bCs/>
          <w:sz w:val="24"/>
          <w:szCs w:val="24"/>
        </w:rPr>
        <w:t>（一）年度考核</w:t>
      </w:r>
    </w:p>
    <w:p w14:paraId="297B2534">
      <w:pPr>
        <w:spacing w:line="360" w:lineRule="auto"/>
        <w:ind w:firstLine="480" w:firstLineChars="200"/>
        <w:rPr>
          <w:rFonts w:ascii="宋体" w:hAnsi="宋体" w:eastAsia="宋体"/>
          <w:bCs/>
          <w:sz w:val="24"/>
          <w:szCs w:val="24"/>
        </w:rPr>
      </w:pPr>
      <w:r>
        <w:rPr>
          <w:rFonts w:hint="eastAsia" w:ascii="宋体" w:hAnsi="宋体" w:eastAsia="宋体"/>
          <w:bCs/>
          <w:sz w:val="24"/>
          <w:szCs w:val="24"/>
        </w:rPr>
        <w:t>甲方将组织对乙方的管理和服务进行考核评价，如果考核不通过，甲方有权无条件解除合同；因乙方管理或服务等问题给甲方造成损失的，甲方有权追究乙方责任并要求乙方进行相应赔偿。</w:t>
      </w:r>
    </w:p>
    <w:p w14:paraId="63E4E0D8">
      <w:pPr>
        <w:spacing w:line="360" w:lineRule="auto"/>
        <w:ind w:firstLine="480" w:firstLineChars="200"/>
        <w:rPr>
          <w:rFonts w:ascii="宋体" w:hAnsi="宋体" w:eastAsia="宋体"/>
          <w:bCs/>
          <w:sz w:val="24"/>
          <w:szCs w:val="24"/>
        </w:rPr>
      </w:pPr>
      <w:r>
        <w:rPr>
          <w:rFonts w:hint="eastAsia" w:ascii="宋体" w:hAnsi="宋体" w:eastAsia="宋体"/>
          <w:bCs/>
          <w:sz w:val="24"/>
          <w:szCs w:val="24"/>
        </w:rPr>
        <w:t>（二）日常监管</w:t>
      </w:r>
    </w:p>
    <w:p w14:paraId="56B42130">
      <w:pPr>
        <w:spacing w:line="360" w:lineRule="auto"/>
        <w:ind w:firstLine="480" w:firstLineChars="200"/>
        <w:rPr>
          <w:rFonts w:ascii="宋体" w:hAnsi="宋体" w:eastAsia="宋体"/>
          <w:bCs/>
          <w:sz w:val="24"/>
          <w:szCs w:val="24"/>
        </w:rPr>
      </w:pPr>
      <w:r>
        <w:rPr>
          <w:rFonts w:hint="eastAsia" w:ascii="宋体" w:hAnsi="宋体" w:eastAsia="宋体"/>
          <w:bCs/>
          <w:sz w:val="24"/>
          <w:szCs w:val="24"/>
        </w:rPr>
        <w:t>【医院类物业服务监管细则】</w:t>
      </w:r>
    </w:p>
    <w:p w14:paraId="204439F6">
      <w:pPr>
        <w:spacing w:line="360" w:lineRule="auto"/>
        <w:ind w:firstLine="480" w:firstLineChars="200"/>
        <w:rPr>
          <w:rFonts w:ascii="宋体" w:hAnsi="宋体" w:eastAsia="宋体"/>
          <w:bCs/>
          <w:sz w:val="24"/>
          <w:szCs w:val="24"/>
        </w:rPr>
      </w:pPr>
      <w:r>
        <w:rPr>
          <w:rFonts w:hint="eastAsia" w:ascii="宋体" w:hAnsi="宋体" w:eastAsia="宋体"/>
          <w:bCs/>
          <w:sz w:val="24"/>
          <w:szCs w:val="24"/>
        </w:rPr>
        <w:t>目标：以满足医患需求为基础，为甲方提供优质、经济、细致、周到、高效的后勤服务和智能化管理，创造整洁、文明、安全、方便的工作和就医环境。</w:t>
      </w:r>
    </w:p>
    <w:p w14:paraId="248A79DC">
      <w:pPr>
        <w:spacing w:line="360" w:lineRule="auto"/>
        <w:ind w:firstLine="480" w:firstLineChars="200"/>
        <w:rPr>
          <w:rFonts w:ascii="宋体" w:hAnsi="宋体" w:eastAsia="宋体"/>
          <w:bCs/>
          <w:sz w:val="24"/>
          <w:szCs w:val="24"/>
        </w:rPr>
      </w:pPr>
      <w:r>
        <w:rPr>
          <w:rFonts w:hint="eastAsia" w:ascii="宋体" w:hAnsi="宋体" w:eastAsia="宋体"/>
          <w:bCs/>
          <w:sz w:val="24"/>
          <w:szCs w:val="24"/>
        </w:rPr>
        <w:t>质量要求：依照合同约定的物业服务项目及标准开展工作，严格按照质量管理认证体系标准执行，各项服务符合相应岗位的标准、规范，并有具体的管理措施。</w:t>
      </w:r>
    </w:p>
    <w:p w14:paraId="3E2D8C07">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第一条：为了提高物业服务的质量和监管水平，甲方依照本《细则》对乙方实施指导、监督和管理。</w:t>
      </w:r>
    </w:p>
    <w:p w14:paraId="69918B19">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第二条：甲方每月依照本《细则》对乙方提供的服务工作进行检查或抽查：按每扣1分罚100元人民币的标准进行处罚，以甲方下发的处罚通知单为准，乙方按照甲方要求及时缴纳。</w:t>
      </w:r>
    </w:p>
    <w:p w14:paraId="3D77BC7D">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三条：乙方应保证物业服务团队人员稳定、控制离职率，保证物业服务团队稳定，常驻人员数量符合要求，确保人员管理工作合法合规。根据甲方工作量、人流量、地域面积、建筑布局、设备设施状况以及我院院区分散、地理位置特点等实际情况，甲方全负荷运行情况下应保证机电运行稳定人员全部在岗在位，不得缺人缺岗，否则可能导致服务产生重大偏差，各分项比以上人数每少一人，保洁辅助岗位扣除45分，其他岗位扣除65分。按月度考核，扣分不设上、下限。</w:t>
      </w:r>
    </w:p>
    <w:p w14:paraId="1995F81B">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第四条：乙方应在甲方发出的书面（或口头）整改意见规定的合理期限内，实施和完成纠正与整改工作，并将结果反馈主管科室。</w:t>
      </w:r>
    </w:p>
    <w:p w14:paraId="3F9231F1">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第五条：若乙方得分累计2个月每月达不到300分，甲方将发告知函予以警示并处罚；若累计4个月每月达不到300分，甲方有权终止合同，并追究中标人责任。</w:t>
      </w:r>
    </w:p>
    <w:p w14:paraId="0BA6FE18">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第六条：在贯彻执行本《细则》过程中，双方可以根据实际情况充分讨论后进行修改，以使本《细则》更为客观、公平、有效、合理。</w:t>
      </w:r>
    </w:p>
    <w:p w14:paraId="5D1BDC30">
      <w:pPr>
        <w:spacing w:line="360" w:lineRule="auto"/>
        <w:ind w:firstLine="480" w:firstLineChars="200"/>
        <w:rPr>
          <w:rFonts w:ascii="宋体" w:hAnsi="宋体" w:eastAsia="宋体"/>
          <w:bCs/>
          <w:sz w:val="24"/>
          <w:szCs w:val="24"/>
        </w:rPr>
      </w:pPr>
      <w:r>
        <w:rPr>
          <w:rFonts w:hint="eastAsia" w:ascii="宋体" w:hAnsi="宋体" w:eastAsia="宋体"/>
          <w:bCs/>
          <w:sz w:val="24"/>
          <w:szCs w:val="24"/>
        </w:rPr>
        <w:t>第七条：保洁辅助项目服务审核应根据《细则》并结合甲方相关规定或发展要求综合进行评价。</w:t>
      </w:r>
    </w:p>
    <w:p w14:paraId="4BBFE24A">
      <w:pPr>
        <w:spacing w:line="360" w:lineRule="auto"/>
        <w:ind w:firstLine="480" w:firstLineChars="200"/>
        <w:rPr>
          <w:rFonts w:ascii="宋体" w:hAnsi="宋体" w:eastAsia="宋体"/>
          <w:bCs/>
          <w:sz w:val="24"/>
          <w:szCs w:val="24"/>
        </w:rPr>
      </w:pPr>
    </w:p>
    <w:p w14:paraId="62734E15">
      <w:pPr>
        <w:spacing w:line="360" w:lineRule="auto"/>
        <w:ind w:firstLine="480" w:firstLineChars="200"/>
        <w:rPr>
          <w:rFonts w:ascii="宋体" w:hAnsi="宋体" w:eastAsia="宋体"/>
          <w:bCs/>
          <w:sz w:val="24"/>
          <w:szCs w:val="24"/>
        </w:rPr>
      </w:pPr>
      <w:r>
        <w:rPr>
          <w:rFonts w:hint="eastAsia" w:ascii="宋体" w:hAnsi="宋体" w:eastAsia="宋体"/>
          <w:bCs/>
          <w:sz w:val="24"/>
          <w:szCs w:val="24"/>
        </w:rPr>
        <w:t>附件一：机电运行考核标准</w:t>
      </w:r>
    </w:p>
    <w:tbl>
      <w:tblPr>
        <w:tblStyle w:val="7"/>
        <w:tblW w:w="5000" w:type="pct"/>
        <w:tblInd w:w="0" w:type="dxa"/>
        <w:tblLayout w:type="fixed"/>
        <w:tblCellMar>
          <w:top w:w="0" w:type="dxa"/>
          <w:left w:w="10" w:type="dxa"/>
          <w:bottom w:w="0" w:type="dxa"/>
          <w:right w:w="10" w:type="dxa"/>
        </w:tblCellMar>
      </w:tblPr>
      <w:tblGrid>
        <w:gridCol w:w="571"/>
        <w:gridCol w:w="2410"/>
        <w:gridCol w:w="565"/>
        <w:gridCol w:w="4766"/>
      </w:tblGrid>
      <w:tr w14:paraId="651B209D">
        <w:tblPrEx>
          <w:tblCellMar>
            <w:top w:w="0" w:type="dxa"/>
            <w:left w:w="10" w:type="dxa"/>
            <w:bottom w:w="0" w:type="dxa"/>
            <w:right w:w="10" w:type="dxa"/>
          </w:tblCellMar>
        </w:tblPrEx>
        <w:trPr>
          <w:trHeight w:val="357" w:hRule="atLeast"/>
        </w:trPr>
        <w:tc>
          <w:tcPr>
            <w:tcW w:w="5000" w:type="pct"/>
            <w:gridSpan w:val="4"/>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CC4FD97">
            <w:pPr>
              <w:jc w:val="center"/>
              <w:rPr>
                <w:rFonts w:ascii="宋体" w:hAnsi="宋体" w:eastAsia="宋体"/>
                <w:szCs w:val="21"/>
              </w:rPr>
            </w:pPr>
            <w:r>
              <w:rPr>
                <w:rFonts w:hint="eastAsia" w:ascii="宋体" w:hAnsi="宋体" w:eastAsia="宋体"/>
                <w:szCs w:val="21"/>
              </w:rPr>
              <w:t>机电运行（100分）</w:t>
            </w:r>
          </w:p>
        </w:tc>
      </w:tr>
      <w:tr w14:paraId="1F1574DA">
        <w:tblPrEx>
          <w:tblCellMar>
            <w:top w:w="0" w:type="dxa"/>
            <w:left w:w="10" w:type="dxa"/>
            <w:bottom w:w="0" w:type="dxa"/>
            <w:right w:w="10" w:type="dxa"/>
          </w:tblCellMar>
        </w:tblPrEx>
        <w:trPr>
          <w:trHeight w:val="188" w:hRule="atLeast"/>
        </w:trPr>
        <w:tc>
          <w:tcPr>
            <w:tcW w:w="1793" w:type="pct"/>
            <w:gridSpan w:val="2"/>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D86AA33">
            <w:pPr>
              <w:jc w:val="center"/>
              <w:rPr>
                <w:rFonts w:ascii="宋体" w:hAnsi="宋体" w:eastAsia="宋体"/>
                <w:szCs w:val="21"/>
              </w:rPr>
            </w:pPr>
            <w:r>
              <w:rPr>
                <w:rFonts w:hint="eastAsia" w:ascii="宋体" w:hAnsi="宋体" w:eastAsia="宋体"/>
                <w:szCs w:val="21"/>
              </w:rPr>
              <w:t>项目</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22CB56A">
            <w:pPr>
              <w:jc w:val="center"/>
              <w:rPr>
                <w:rFonts w:ascii="宋体" w:hAnsi="宋体" w:eastAsia="宋体"/>
                <w:szCs w:val="21"/>
              </w:rPr>
            </w:pPr>
            <w:r>
              <w:rPr>
                <w:rFonts w:hint="eastAsia" w:ascii="宋体" w:hAnsi="宋体" w:eastAsia="宋体"/>
                <w:szCs w:val="21"/>
              </w:rPr>
              <w:t>分值</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7DC5E63">
            <w:pPr>
              <w:jc w:val="center"/>
              <w:rPr>
                <w:rFonts w:ascii="宋体" w:hAnsi="宋体" w:eastAsia="宋体"/>
                <w:szCs w:val="21"/>
              </w:rPr>
            </w:pPr>
            <w:r>
              <w:rPr>
                <w:rFonts w:hint="eastAsia" w:ascii="宋体" w:hAnsi="宋体" w:eastAsia="宋体"/>
                <w:szCs w:val="21"/>
              </w:rPr>
              <w:t>考核标准</w:t>
            </w:r>
          </w:p>
        </w:tc>
      </w:tr>
      <w:tr w14:paraId="21D7F4F3">
        <w:tblPrEx>
          <w:tblCellMar>
            <w:top w:w="0" w:type="dxa"/>
            <w:left w:w="10" w:type="dxa"/>
            <w:bottom w:w="0" w:type="dxa"/>
            <w:right w:w="10" w:type="dxa"/>
          </w:tblCellMar>
        </w:tblPrEx>
        <w:trPr>
          <w:trHeight w:val="440" w:hRule="atLeast"/>
        </w:trPr>
        <w:tc>
          <w:tcPr>
            <w:tcW w:w="343" w:type="pct"/>
            <w:vMerge w:val="restar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C964972">
            <w:pPr>
              <w:rPr>
                <w:rFonts w:ascii="宋体" w:hAnsi="宋体" w:eastAsia="宋体"/>
                <w:szCs w:val="21"/>
              </w:rPr>
            </w:pPr>
            <w:r>
              <w:rPr>
                <w:rFonts w:hint="eastAsia" w:ascii="宋体" w:hAnsi="宋体" w:eastAsia="宋体"/>
                <w:szCs w:val="21"/>
              </w:rPr>
              <w:t>综合要求</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E446A91">
            <w:pPr>
              <w:rPr>
                <w:rFonts w:ascii="宋体" w:hAnsi="宋体" w:eastAsia="宋体"/>
                <w:szCs w:val="21"/>
              </w:rPr>
            </w:pPr>
            <w:r>
              <w:rPr>
                <w:rFonts w:hint="eastAsia" w:ascii="宋体" w:hAnsi="宋体" w:eastAsia="宋体"/>
                <w:szCs w:val="21"/>
              </w:rPr>
              <w:t>（1）机电部按技术要求和医院 标准定编定岗，特种作业人员按照国家要求持证上岗，并建立系统的登记和培训体系。</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74BFB56">
            <w:pPr>
              <w:rPr>
                <w:rFonts w:ascii="宋体" w:hAnsi="宋体" w:eastAsia="宋体"/>
                <w:szCs w:val="21"/>
              </w:rPr>
            </w:pPr>
            <w:r>
              <w:rPr>
                <w:rFonts w:hint="eastAsia" w:ascii="宋体" w:hAnsi="宋体" w:eastAsia="宋体"/>
                <w:szCs w:val="21"/>
              </w:rPr>
              <w:t>10分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6760F7C">
            <w:pPr>
              <w:rPr>
                <w:rFonts w:ascii="宋体" w:hAnsi="宋体" w:eastAsia="宋体"/>
                <w:szCs w:val="21"/>
              </w:rPr>
            </w:pPr>
            <w:r>
              <w:rPr>
                <w:rFonts w:hint="eastAsia" w:ascii="宋体" w:hAnsi="宋体" w:eastAsia="宋体"/>
                <w:szCs w:val="21"/>
              </w:rPr>
              <w:t>1.无证上岗或证件过期，每人次扣3分；</w:t>
            </w:r>
          </w:p>
          <w:p w14:paraId="0BE88892">
            <w:pPr>
              <w:rPr>
                <w:rFonts w:ascii="宋体" w:hAnsi="宋体" w:eastAsia="宋体"/>
                <w:szCs w:val="21"/>
              </w:rPr>
            </w:pPr>
            <w:r>
              <w:rPr>
                <w:rFonts w:hint="eastAsia" w:ascii="宋体" w:hAnsi="宋体" w:eastAsia="宋体"/>
                <w:szCs w:val="21"/>
              </w:rPr>
              <w:t>2.未按计划培训，每人次扣2分；</w:t>
            </w:r>
          </w:p>
          <w:p w14:paraId="256335FB">
            <w:pPr>
              <w:rPr>
                <w:rFonts w:ascii="宋体" w:hAnsi="宋体" w:eastAsia="宋体"/>
                <w:szCs w:val="21"/>
              </w:rPr>
            </w:pPr>
            <w:r>
              <w:rPr>
                <w:rFonts w:hint="eastAsia" w:ascii="宋体" w:hAnsi="宋体" w:eastAsia="宋体"/>
                <w:szCs w:val="21"/>
              </w:rPr>
              <w:t>3.未进行三级安全教育，每人次扣2分。</w:t>
            </w:r>
          </w:p>
        </w:tc>
      </w:tr>
      <w:tr w14:paraId="2328BF2A">
        <w:tblPrEx>
          <w:tblCellMar>
            <w:top w:w="0" w:type="dxa"/>
            <w:left w:w="10" w:type="dxa"/>
            <w:bottom w:w="0" w:type="dxa"/>
            <w:right w:w="10" w:type="dxa"/>
          </w:tblCellMar>
        </w:tblPrEx>
        <w:trPr>
          <w:trHeight w:val="1181" w:hRule="atLeast"/>
        </w:trPr>
        <w:tc>
          <w:tcPr>
            <w:tcW w:w="343" w:type="pct"/>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5EE0F04">
            <w:pPr>
              <w:rPr>
                <w:rFonts w:ascii="宋体" w:hAnsi="宋体" w:eastAsia="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7F16BB9">
            <w:pPr>
              <w:rPr>
                <w:rFonts w:ascii="宋体" w:hAnsi="宋体" w:eastAsia="宋体"/>
                <w:szCs w:val="21"/>
              </w:rPr>
            </w:pPr>
            <w:r>
              <w:rPr>
                <w:rFonts w:hint="eastAsia" w:ascii="宋体" w:hAnsi="宋体" w:eastAsia="宋体"/>
                <w:szCs w:val="21"/>
              </w:rPr>
              <w:t>（2）建立完善的规章制度、岗位职责、工作流程、作业指导书及设备档案，实施岗位责任制。</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27031DF">
            <w:pPr>
              <w:rPr>
                <w:rFonts w:ascii="宋体" w:hAnsi="宋体" w:eastAsia="宋体"/>
                <w:szCs w:val="21"/>
              </w:rPr>
            </w:pPr>
            <w:r>
              <w:rPr>
                <w:rFonts w:hint="eastAsia" w:ascii="宋体" w:hAnsi="宋体" w:eastAsia="宋体"/>
                <w:szCs w:val="21"/>
              </w:rPr>
              <w:t>10分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83F57C0">
            <w:pPr>
              <w:rPr>
                <w:rFonts w:ascii="宋体" w:hAnsi="宋体" w:eastAsia="宋体"/>
                <w:szCs w:val="21"/>
              </w:rPr>
            </w:pPr>
            <w:r>
              <w:rPr>
                <w:rFonts w:hint="eastAsia" w:ascii="宋体" w:hAnsi="宋体" w:eastAsia="宋体"/>
                <w:szCs w:val="21"/>
              </w:rPr>
              <w:t>1.未制定各班组管理制度及岗位职责，每项扣5分；</w:t>
            </w:r>
          </w:p>
          <w:p w14:paraId="5FB32F92">
            <w:pPr>
              <w:rPr>
                <w:rFonts w:ascii="宋体" w:hAnsi="宋体" w:eastAsia="宋体"/>
                <w:szCs w:val="21"/>
              </w:rPr>
            </w:pPr>
            <w:r>
              <w:rPr>
                <w:rFonts w:hint="eastAsia" w:ascii="宋体" w:hAnsi="宋体" w:eastAsia="宋体"/>
                <w:szCs w:val="21"/>
              </w:rPr>
              <w:t>2.未制定各班组工作流程及作业指导书，每项扣5分；</w:t>
            </w:r>
          </w:p>
          <w:p w14:paraId="680262E4">
            <w:pPr>
              <w:rPr>
                <w:rFonts w:ascii="宋体" w:hAnsi="宋体" w:eastAsia="宋体"/>
                <w:szCs w:val="21"/>
              </w:rPr>
            </w:pPr>
            <w:r>
              <w:rPr>
                <w:rFonts w:hint="eastAsia" w:ascii="宋体" w:hAnsi="宋体" w:eastAsia="宋体"/>
                <w:szCs w:val="21"/>
              </w:rPr>
              <w:t>3.未建立各机房设备档案，每个机房扣5分。</w:t>
            </w:r>
          </w:p>
        </w:tc>
      </w:tr>
      <w:tr w14:paraId="1257B671">
        <w:tblPrEx>
          <w:tblCellMar>
            <w:top w:w="0" w:type="dxa"/>
            <w:left w:w="10" w:type="dxa"/>
            <w:bottom w:w="0" w:type="dxa"/>
            <w:right w:w="10" w:type="dxa"/>
          </w:tblCellMar>
        </w:tblPrEx>
        <w:trPr>
          <w:trHeight w:val="1283" w:hRule="atLeast"/>
        </w:trPr>
        <w:tc>
          <w:tcPr>
            <w:tcW w:w="343" w:type="pct"/>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3482B08">
            <w:pPr>
              <w:rPr>
                <w:rFonts w:ascii="宋体" w:hAnsi="宋体" w:eastAsia="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86BBEBC">
            <w:pPr>
              <w:rPr>
                <w:rFonts w:ascii="宋体" w:hAnsi="宋体" w:eastAsia="宋体"/>
                <w:szCs w:val="21"/>
              </w:rPr>
            </w:pPr>
            <w:r>
              <w:rPr>
                <w:rFonts w:hint="eastAsia" w:ascii="宋体" w:hAnsi="宋体" w:eastAsia="宋体"/>
                <w:szCs w:val="21"/>
              </w:rPr>
              <w:t>（3）建立相应的应急预案，定期进行各项应急演练（至少每半年1次），做好相应记录并存档。</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B179DD2">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35DCD2B">
            <w:pPr>
              <w:rPr>
                <w:rFonts w:ascii="宋体" w:hAnsi="宋体" w:eastAsia="宋体"/>
                <w:szCs w:val="21"/>
              </w:rPr>
            </w:pPr>
            <w:r>
              <w:rPr>
                <w:rFonts w:hint="eastAsia" w:ascii="宋体" w:hAnsi="宋体" w:eastAsia="宋体"/>
                <w:szCs w:val="21"/>
              </w:rPr>
              <w:t>1.未制定各项班组的应急预案，每项扣5分；</w:t>
            </w:r>
          </w:p>
          <w:p w14:paraId="5C3F3A5B">
            <w:pPr>
              <w:rPr>
                <w:rFonts w:ascii="宋体" w:hAnsi="宋体" w:eastAsia="宋体"/>
                <w:szCs w:val="21"/>
              </w:rPr>
            </w:pPr>
            <w:r>
              <w:rPr>
                <w:rFonts w:hint="eastAsia" w:ascii="宋体" w:hAnsi="宋体" w:eastAsia="宋体"/>
                <w:szCs w:val="21"/>
              </w:rPr>
              <w:t>2.各班组未定期进行应急演练，每项扣5分；</w:t>
            </w:r>
          </w:p>
          <w:p w14:paraId="66A7C02C">
            <w:pPr>
              <w:rPr>
                <w:rFonts w:ascii="宋体" w:hAnsi="宋体" w:eastAsia="宋体"/>
                <w:szCs w:val="21"/>
              </w:rPr>
            </w:pPr>
            <w:r>
              <w:rPr>
                <w:rFonts w:hint="eastAsia" w:ascii="宋体" w:hAnsi="宋体" w:eastAsia="宋体"/>
                <w:szCs w:val="21"/>
              </w:rPr>
              <w:t>3.未做好应急演练记录并存档，每项扣3分。</w:t>
            </w:r>
          </w:p>
        </w:tc>
      </w:tr>
      <w:tr w14:paraId="17559E10">
        <w:tblPrEx>
          <w:tblCellMar>
            <w:top w:w="0" w:type="dxa"/>
            <w:left w:w="10" w:type="dxa"/>
            <w:bottom w:w="0" w:type="dxa"/>
            <w:right w:w="10" w:type="dxa"/>
          </w:tblCellMar>
        </w:tblPrEx>
        <w:trPr>
          <w:trHeight w:val="1009" w:hRule="atLeast"/>
        </w:trPr>
        <w:tc>
          <w:tcPr>
            <w:tcW w:w="343" w:type="pct"/>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CAC9E32">
            <w:pPr>
              <w:rPr>
                <w:rFonts w:ascii="宋体" w:hAnsi="宋体" w:eastAsia="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7E0C28F">
            <w:pPr>
              <w:rPr>
                <w:rFonts w:ascii="宋体" w:hAnsi="宋体" w:eastAsia="宋体"/>
                <w:szCs w:val="21"/>
              </w:rPr>
            </w:pPr>
            <w:r>
              <w:rPr>
                <w:rFonts w:hint="eastAsia" w:ascii="宋体" w:hAnsi="宋体" w:eastAsia="宋体"/>
                <w:szCs w:val="21"/>
              </w:rPr>
              <w:t>（4）加强机房安全管理，排查安全隐患，杜绝发生任何安全生产事故。</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D742D79">
            <w:pPr>
              <w:rPr>
                <w:rFonts w:ascii="宋体" w:hAnsi="宋体" w:eastAsia="宋体"/>
                <w:szCs w:val="21"/>
              </w:rPr>
            </w:pPr>
            <w:r>
              <w:rPr>
                <w:rFonts w:hint="eastAsia" w:ascii="宋体" w:hAnsi="宋体" w:eastAsia="宋体"/>
                <w:szCs w:val="21"/>
              </w:rPr>
              <w:t>10分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882842B">
            <w:pPr>
              <w:rPr>
                <w:rFonts w:ascii="宋体" w:hAnsi="宋体" w:eastAsia="宋体"/>
                <w:szCs w:val="21"/>
              </w:rPr>
            </w:pPr>
            <w:r>
              <w:rPr>
                <w:rFonts w:hint="eastAsia" w:ascii="宋体" w:hAnsi="宋体" w:eastAsia="宋体"/>
                <w:szCs w:val="21"/>
              </w:rPr>
              <w:t>1.工作人员不能熟记消防安全知识，每人次扣1分；</w:t>
            </w:r>
          </w:p>
          <w:p w14:paraId="02328FB7">
            <w:pPr>
              <w:rPr>
                <w:rFonts w:ascii="宋体" w:hAnsi="宋体" w:eastAsia="宋体"/>
                <w:szCs w:val="21"/>
              </w:rPr>
            </w:pPr>
            <w:r>
              <w:rPr>
                <w:rFonts w:hint="eastAsia" w:ascii="宋体" w:hAnsi="宋体" w:eastAsia="宋体"/>
                <w:szCs w:val="21"/>
              </w:rPr>
              <w:t>2.工作人员不会使用消防设施，每人次扣2分；</w:t>
            </w:r>
          </w:p>
          <w:p w14:paraId="4EC0232A">
            <w:pPr>
              <w:rPr>
                <w:rFonts w:ascii="宋体" w:hAnsi="宋体" w:eastAsia="宋体"/>
                <w:szCs w:val="21"/>
              </w:rPr>
            </w:pPr>
            <w:r>
              <w:rPr>
                <w:rFonts w:hint="eastAsia" w:ascii="宋体" w:hAnsi="宋体" w:eastAsia="宋体"/>
                <w:szCs w:val="21"/>
              </w:rPr>
              <w:t>3.安全检查时，每发现一处安全隐患扣1-5分；</w:t>
            </w:r>
          </w:p>
          <w:p w14:paraId="75CAECC4">
            <w:pPr>
              <w:rPr>
                <w:rFonts w:ascii="宋体" w:hAnsi="宋体" w:eastAsia="宋体"/>
                <w:szCs w:val="21"/>
              </w:rPr>
            </w:pPr>
            <w:r>
              <w:rPr>
                <w:rFonts w:hint="eastAsia" w:ascii="宋体" w:hAnsi="宋体" w:eastAsia="宋体"/>
                <w:szCs w:val="21"/>
              </w:rPr>
              <w:t>4.每发生一次安全生产事故扣10分。</w:t>
            </w:r>
          </w:p>
        </w:tc>
      </w:tr>
      <w:tr w14:paraId="7AF80EEB">
        <w:tblPrEx>
          <w:tblCellMar>
            <w:top w:w="0" w:type="dxa"/>
            <w:left w:w="10" w:type="dxa"/>
            <w:bottom w:w="0" w:type="dxa"/>
            <w:right w:w="10" w:type="dxa"/>
          </w:tblCellMar>
        </w:tblPrEx>
        <w:trPr>
          <w:trHeight w:val="1130" w:hRule="atLeast"/>
        </w:trPr>
        <w:tc>
          <w:tcPr>
            <w:tcW w:w="343" w:type="pct"/>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5CA14ED">
            <w:pPr>
              <w:rPr>
                <w:rFonts w:ascii="宋体" w:hAnsi="宋体" w:eastAsia="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965120E">
            <w:pPr>
              <w:rPr>
                <w:rFonts w:ascii="宋体" w:hAnsi="宋体" w:eastAsia="宋体"/>
                <w:szCs w:val="21"/>
              </w:rPr>
            </w:pPr>
            <w:r>
              <w:rPr>
                <w:rFonts w:hint="eastAsia" w:ascii="宋体" w:hAnsi="宋体" w:eastAsia="宋体"/>
                <w:szCs w:val="21"/>
              </w:rPr>
              <w:t>（5）机房管理整洁有序，各种标识清晰完整（包括设备标识、管道流向标识、分集水器标识等）。</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5611C18">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5633314">
            <w:pPr>
              <w:rPr>
                <w:rFonts w:ascii="宋体" w:hAnsi="宋体" w:eastAsia="宋体"/>
                <w:szCs w:val="21"/>
              </w:rPr>
            </w:pPr>
            <w:r>
              <w:rPr>
                <w:rFonts w:hint="eastAsia" w:ascii="宋体" w:hAnsi="宋体" w:eastAsia="宋体"/>
                <w:szCs w:val="21"/>
              </w:rPr>
              <w:t>1.机房制度、岗位职责未上墙，每处扣2分；</w:t>
            </w:r>
          </w:p>
          <w:p w14:paraId="26CB49C0">
            <w:pPr>
              <w:rPr>
                <w:rFonts w:ascii="宋体" w:hAnsi="宋体" w:eastAsia="宋体"/>
                <w:szCs w:val="21"/>
              </w:rPr>
            </w:pPr>
            <w:r>
              <w:rPr>
                <w:rFonts w:hint="eastAsia" w:ascii="宋体" w:hAnsi="宋体" w:eastAsia="宋体"/>
                <w:szCs w:val="21"/>
              </w:rPr>
              <w:t>2.人员上岗相关证件未上墙，每人次扣2分；</w:t>
            </w:r>
          </w:p>
          <w:p w14:paraId="5CFF179A">
            <w:pPr>
              <w:rPr>
                <w:rFonts w:ascii="宋体" w:hAnsi="宋体" w:eastAsia="宋体"/>
                <w:szCs w:val="21"/>
              </w:rPr>
            </w:pPr>
            <w:r>
              <w:rPr>
                <w:rFonts w:hint="eastAsia" w:ascii="宋体" w:hAnsi="宋体" w:eastAsia="宋体"/>
                <w:szCs w:val="21"/>
              </w:rPr>
              <w:t>3.机房等处有杂物、灰尘、污渍等，每处扣2分；</w:t>
            </w:r>
          </w:p>
          <w:p w14:paraId="25EFA87B">
            <w:pPr>
              <w:rPr>
                <w:rFonts w:ascii="宋体" w:hAnsi="宋体" w:eastAsia="宋体"/>
                <w:szCs w:val="21"/>
              </w:rPr>
            </w:pPr>
            <w:r>
              <w:rPr>
                <w:rFonts w:hint="eastAsia" w:ascii="宋体" w:hAnsi="宋体" w:eastAsia="宋体"/>
                <w:szCs w:val="21"/>
              </w:rPr>
              <w:t>4.标识缺失、损坏、遮盖，每处扣1分。</w:t>
            </w:r>
          </w:p>
        </w:tc>
      </w:tr>
      <w:tr w14:paraId="12E26523">
        <w:tblPrEx>
          <w:tblCellMar>
            <w:top w:w="0" w:type="dxa"/>
            <w:left w:w="10" w:type="dxa"/>
            <w:bottom w:w="0" w:type="dxa"/>
            <w:right w:w="10" w:type="dxa"/>
          </w:tblCellMar>
        </w:tblPrEx>
        <w:trPr>
          <w:trHeight w:val="75" w:hRule="atLeast"/>
        </w:trPr>
        <w:tc>
          <w:tcPr>
            <w:tcW w:w="343" w:type="pct"/>
            <w:vMerge w:val="restar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6ECDB4E">
            <w:pPr>
              <w:kinsoku w:val="0"/>
              <w:autoSpaceDE w:val="0"/>
              <w:autoSpaceDN w:val="0"/>
              <w:adjustRightInd w:val="0"/>
              <w:spacing w:before="156" w:after="6"/>
              <w:ind w:left="346" w:right="449" w:firstLine="563"/>
              <w:textAlignment w:val="baseline"/>
              <w:rPr>
                <w:rFonts w:ascii="宋体" w:hAnsi="宋体" w:eastAsia="宋体" w:cs="宋体"/>
                <w:szCs w:val="21"/>
              </w:rPr>
            </w:pPr>
          </w:p>
          <w:p w14:paraId="4530780B">
            <w:pPr>
              <w:kinsoku w:val="0"/>
              <w:autoSpaceDE w:val="0"/>
              <w:autoSpaceDN w:val="0"/>
              <w:adjustRightInd w:val="0"/>
              <w:spacing w:before="156" w:after="6"/>
              <w:ind w:left="346" w:right="449" w:firstLine="563"/>
              <w:textAlignment w:val="baseline"/>
              <w:rPr>
                <w:rFonts w:ascii="宋体" w:hAnsi="宋体" w:eastAsia="宋体" w:cs="宋体"/>
                <w:szCs w:val="21"/>
              </w:rPr>
            </w:pPr>
          </w:p>
          <w:p w14:paraId="75DDD95F">
            <w:pPr>
              <w:kinsoku w:val="0"/>
              <w:autoSpaceDE w:val="0"/>
              <w:autoSpaceDN w:val="0"/>
              <w:adjustRightInd w:val="0"/>
              <w:spacing w:before="156" w:after="6"/>
              <w:ind w:left="346" w:right="449" w:firstLine="563"/>
              <w:textAlignment w:val="baseline"/>
              <w:rPr>
                <w:rFonts w:ascii="宋体" w:hAnsi="宋体" w:eastAsia="宋体" w:cs="宋体"/>
                <w:szCs w:val="21"/>
              </w:rPr>
            </w:pPr>
          </w:p>
          <w:p w14:paraId="76E1103F">
            <w:pPr>
              <w:kinsoku w:val="0"/>
              <w:autoSpaceDE w:val="0"/>
              <w:autoSpaceDN w:val="0"/>
              <w:adjustRightInd w:val="0"/>
              <w:spacing w:before="156" w:after="6"/>
              <w:ind w:left="346" w:right="449" w:firstLine="563"/>
              <w:textAlignment w:val="baseline"/>
              <w:rPr>
                <w:rFonts w:ascii="宋体" w:hAnsi="宋体" w:eastAsia="宋体" w:cs="宋体"/>
                <w:szCs w:val="21"/>
              </w:rPr>
            </w:pPr>
          </w:p>
          <w:p w14:paraId="7A02E475">
            <w:pPr>
              <w:kinsoku w:val="0"/>
              <w:autoSpaceDE w:val="0"/>
              <w:autoSpaceDN w:val="0"/>
              <w:adjustRightInd w:val="0"/>
              <w:spacing w:before="156" w:after="6"/>
              <w:ind w:left="346" w:right="449" w:firstLine="563"/>
              <w:textAlignment w:val="baseline"/>
              <w:rPr>
                <w:rFonts w:ascii="宋体" w:hAnsi="宋体" w:eastAsia="宋体" w:cs="宋体"/>
                <w:szCs w:val="21"/>
              </w:rPr>
            </w:pPr>
          </w:p>
          <w:p w14:paraId="3178F3F2">
            <w:pPr>
              <w:kinsoku w:val="0"/>
              <w:autoSpaceDE w:val="0"/>
              <w:autoSpaceDN w:val="0"/>
              <w:adjustRightInd w:val="0"/>
              <w:spacing w:before="156" w:after="6"/>
              <w:ind w:left="346" w:right="449" w:firstLine="563"/>
              <w:textAlignment w:val="baseline"/>
              <w:rPr>
                <w:rFonts w:ascii="宋体" w:hAnsi="宋体" w:eastAsia="宋体" w:cs="宋体"/>
                <w:szCs w:val="21"/>
              </w:rPr>
            </w:pPr>
          </w:p>
          <w:p w14:paraId="187BEA4A">
            <w:pPr>
              <w:kinsoku w:val="0"/>
              <w:autoSpaceDE w:val="0"/>
              <w:autoSpaceDN w:val="0"/>
              <w:adjustRightInd w:val="0"/>
              <w:spacing w:before="156" w:after="6"/>
              <w:ind w:left="346" w:right="449" w:firstLine="563"/>
              <w:textAlignment w:val="baseline"/>
              <w:rPr>
                <w:rFonts w:ascii="宋体" w:hAnsi="宋体" w:eastAsia="宋体" w:cs="宋体"/>
                <w:szCs w:val="21"/>
              </w:rPr>
            </w:pPr>
          </w:p>
          <w:p w14:paraId="3C228287">
            <w:pPr>
              <w:kinsoku w:val="0"/>
              <w:autoSpaceDE w:val="0"/>
              <w:autoSpaceDN w:val="0"/>
              <w:adjustRightInd w:val="0"/>
              <w:spacing w:before="156" w:after="6"/>
              <w:ind w:left="346" w:right="449" w:firstLine="563"/>
              <w:textAlignment w:val="baseline"/>
              <w:rPr>
                <w:rFonts w:ascii="宋体" w:hAnsi="宋体" w:eastAsia="宋体" w:cs="宋体"/>
                <w:szCs w:val="21"/>
              </w:rPr>
            </w:pPr>
          </w:p>
          <w:p w14:paraId="1696FEBB">
            <w:pPr>
              <w:kinsoku w:val="0"/>
              <w:autoSpaceDE w:val="0"/>
              <w:autoSpaceDN w:val="0"/>
              <w:adjustRightInd w:val="0"/>
              <w:spacing w:before="156" w:after="6"/>
              <w:ind w:left="346" w:right="449" w:firstLine="563"/>
              <w:textAlignment w:val="baseline"/>
              <w:rPr>
                <w:rFonts w:ascii="宋体" w:hAnsi="宋体" w:eastAsia="宋体" w:cs="宋体"/>
                <w:szCs w:val="21"/>
              </w:rPr>
            </w:pPr>
          </w:p>
          <w:p w14:paraId="53649CE2">
            <w:pPr>
              <w:kinsoku w:val="0"/>
              <w:autoSpaceDE w:val="0"/>
              <w:autoSpaceDN w:val="0"/>
              <w:adjustRightInd w:val="0"/>
              <w:spacing w:before="156" w:after="6"/>
              <w:ind w:left="346" w:right="449" w:firstLine="563"/>
              <w:textAlignment w:val="baseline"/>
              <w:rPr>
                <w:rFonts w:ascii="宋体" w:hAnsi="宋体" w:eastAsia="宋体" w:cs="宋体"/>
                <w:szCs w:val="21"/>
              </w:rPr>
            </w:pPr>
          </w:p>
          <w:p w14:paraId="3CBC2E49">
            <w:pPr>
              <w:rPr>
                <w:rFonts w:ascii="宋体" w:hAnsi="宋体" w:eastAsia="宋体"/>
                <w:szCs w:val="21"/>
              </w:rPr>
            </w:pPr>
            <w:r>
              <w:rPr>
                <w:rFonts w:hint="eastAsia" w:ascii="宋体" w:hAnsi="宋体" w:eastAsia="宋体"/>
                <w:szCs w:val="21"/>
              </w:rPr>
              <w:t>综合要求</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F153DFE">
            <w:pPr>
              <w:rPr>
                <w:rFonts w:ascii="宋体" w:hAnsi="宋体" w:eastAsia="宋体"/>
                <w:szCs w:val="21"/>
              </w:rPr>
            </w:pPr>
            <w:r>
              <w:rPr>
                <w:rFonts w:hint="eastAsia" w:ascii="宋体" w:hAnsi="宋体" w:eastAsia="宋体"/>
                <w:szCs w:val="21"/>
              </w:rPr>
              <w:t>（6）机电部工作人员严格遵守各项规章制度、操作流程和工作纪律，对外来施工人员进行监管，保护甲方一切财产。</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B1C7C61">
            <w:pPr>
              <w:rPr>
                <w:rFonts w:ascii="宋体" w:hAnsi="宋体" w:eastAsia="宋体"/>
                <w:szCs w:val="21"/>
              </w:rPr>
            </w:pPr>
            <w:r>
              <w:rPr>
                <w:rFonts w:hint="eastAsia" w:ascii="宋体" w:hAnsi="宋体" w:eastAsia="宋体"/>
                <w:szCs w:val="21"/>
              </w:rPr>
              <w:t>15分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A6C2B96">
            <w:pPr>
              <w:rPr>
                <w:rFonts w:ascii="宋体" w:hAnsi="宋体" w:eastAsia="宋体"/>
                <w:szCs w:val="21"/>
              </w:rPr>
            </w:pPr>
            <w:r>
              <w:rPr>
                <w:rFonts w:hint="eastAsia" w:ascii="宋体" w:hAnsi="宋体" w:eastAsia="宋体"/>
                <w:szCs w:val="21"/>
              </w:rPr>
              <w:t>1.迟到早退，每人次扣1分；</w:t>
            </w:r>
          </w:p>
          <w:p w14:paraId="3CFB626A">
            <w:pPr>
              <w:rPr>
                <w:rFonts w:ascii="宋体" w:hAnsi="宋体" w:eastAsia="宋体"/>
                <w:szCs w:val="21"/>
              </w:rPr>
            </w:pPr>
            <w:r>
              <w:rPr>
                <w:rFonts w:hint="eastAsia" w:ascii="宋体" w:hAnsi="宋体" w:eastAsia="宋体"/>
                <w:szCs w:val="21"/>
              </w:rPr>
              <w:t>2.未统一着装，每人次扣1分；</w:t>
            </w:r>
          </w:p>
          <w:p w14:paraId="65F17DC2">
            <w:pPr>
              <w:rPr>
                <w:rFonts w:ascii="宋体" w:hAnsi="宋体" w:eastAsia="宋体"/>
                <w:szCs w:val="21"/>
              </w:rPr>
            </w:pPr>
            <w:r>
              <w:rPr>
                <w:rFonts w:hint="eastAsia" w:ascii="宋体" w:hAnsi="宋体" w:eastAsia="宋体"/>
                <w:szCs w:val="21"/>
              </w:rPr>
              <w:t>3.接打电话未使用文明用语，每人次1分；</w:t>
            </w:r>
          </w:p>
          <w:p w14:paraId="2DC97243">
            <w:pPr>
              <w:rPr>
                <w:rFonts w:ascii="宋体" w:hAnsi="宋体" w:eastAsia="宋体"/>
                <w:szCs w:val="21"/>
              </w:rPr>
            </w:pPr>
            <w:r>
              <w:rPr>
                <w:rFonts w:hint="eastAsia" w:ascii="宋体" w:hAnsi="宋体" w:eastAsia="宋体"/>
                <w:szCs w:val="21"/>
              </w:rPr>
              <w:t>4.上班时扎堆聊天、串岗、睡觉，每人次扣2分；</w:t>
            </w:r>
          </w:p>
          <w:p w14:paraId="63A95DD2">
            <w:pPr>
              <w:rPr>
                <w:rFonts w:ascii="宋体" w:hAnsi="宋体" w:eastAsia="宋体"/>
                <w:szCs w:val="21"/>
              </w:rPr>
            </w:pPr>
            <w:r>
              <w:rPr>
                <w:rFonts w:hint="eastAsia" w:ascii="宋体" w:hAnsi="宋体" w:eastAsia="宋体"/>
                <w:szCs w:val="21"/>
              </w:rPr>
              <w:t>5.抽烟喝酒，寻衅滋事，每人次扣5分；</w:t>
            </w:r>
          </w:p>
          <w:p w14:paraId="1894F1A5">
            <w:pPr>
              <w:rPr>
                <w:rFonts w:ascii="宋体" w:hAnsi="宋体" w:eastAsia="宋体"/>
                <w:szCs w:val="21"/>
              </w:rPr>
            </w:pPr>
            <w:r>
              <w:rPr>
                <w:rFonts w:hint="eastAsia" w:ascii="宋体" w:hAnsi="宋体" w:eastAsia="宋体"/>
                <w:szCs w:val="21"/>
              </w:rPr>
              <w:t>6.不熟悉设备流程图、管路走向，每人次扣3分；</w:t>
            </w:r>
          </w:p>
          <w:p w14:paraId="30E60CD9">
            <w:pPr>
              <w:rPr>
                <w:rFonts w:ascii="宋体" w:hAnsi="宋体" w:eastAsia="宋体"/>
                <w:szCs w:val="21"/>
              </w:rPr>
            </w:pPr>
            <w:r>
              <w:rPr>
                <w:rFonts w:hint="eastAsia" w:ascii="宋体" w:hAnsi="宋体" w:eastAsia="宋体"/>
                <w:szCs w:val="21"/>
              </w:rPr>
              <w:t>7.违反其他管理制度，每人次扣3-5分；</w:t>
            </w:r>
          </w:p>
          <w:p w14:paraId="5941B02E">
            <w:pPr>
              <w:rPr>
                <w:rFonts w:ascii="宋体" w:hAnsi="宋体" w:eastAsia="宋体"/>
                <w:szCs w:val="21"/>
              </w:rPr>
            </w:pPr>
            <w:r>
              <w:rPr>
                <w:rFonts w:hint="eastAsia" w:ascii="宋体" w:hAnsi="宋体" w:eastAsia="宋体"/>
                <w:szCs w:val="21"/>
              </w:rPr>
              <w:t>8.未按作业指导书进行操作，每人次扣5-10分；</w:t>
            </w:r>
          </w:p>
          <w:p w14:paraId="7E5CC5EA">
            <w:pPr>
              <w:rPr>
                <w:rFonts w:ascii="宋体" w:hAnsi="宋体" w:eastAsia="宋体"/>
                <w:szCs w:val="21"/>
              </w:rPr>
            </w:pPr>
            <w:r>
              <w:rPr>
                <w:rFonts w:hint="eastAsia" w:ascii="宋体" w:hAnsi="宋体" w:eastAsia="宋体"/>
                <w:szCs w:val="21"/>
              </w:rPr>
              <w:t>9.对甲方财产造成损坏，每人次扣10-15分；</w:t>
            </w:r>
          </w:p>
          <w:p w14:paraId="3BA80D1C">
            <w:pPr>
              <w:rPr>
                <w:rFonts w:ascii="宋体" w:hAnsi="宋体" w:eastAsia="宋体"/>
                <w:szCs w:val="21"/>
              </w:rPr>
            </w:pPr>
            <w:r>
              <w:rPr>
                <w:rFonts w:hint="eastAsia" w:ascii="宋体" w:hAnsi="宋体" w:eastAsia="宋体"/>
                <w:szCs w:val="21"/>
              </w:rPr>
              <w:t>10.未经过甲方允许无关人员进机房，每次扣3-10分；</w:t>
            </w:r>
          </w:p>
          <w:p w14:paraId="0FA91961">
            <w:pPr>
              <w:rPr>
                <w:rFonts w:ascii="宋体" w:hAnsi="宋体" w:eastAsia="宋体"/>
                <w:szCs w:val="21"/>
              </w:rPr>
            </w:pPr>
            <w:r>
              <w:rPr>
                <w:rFonts w:hint="eastAsia" w:ascii="宋体" w:hAnsi="宋体" w:eastAsia="宋体"/>
                <w:szCs w:val="21"/>
              </w:rPr>
              <w:t>11.外单位（如市场监督管理局、应急管理局、环保局等）来我院检查工作，未及时上报甲方，每次扣2分；</w:t>
            </w:r>
          </w:p>
          <w:p w14:paraId="175591CB">
            <w:pPr>
              <w:rPr>
                <w:rFonts w:ascii="宋体" w:hAnsi="宋体" w:eastAsia="宋体"/>
                <w:szCs w:val="21"/>
              </w:rPr>
            </w:pPr>
            <w:r>
              <w:rPr>
                <w:rFonts w:hint="eastAsia" w:ascii="宋体" w:hAnsi="宋体" w:eastAsia="宋体"/>
                <w:szCs w:val="21"/>
              </w:rPr>
              <w:t>12.运行值班人员交接班不清，对本岗位发生的工作不了解者，每人次扣3分；</w:t>
            </w:r>
          </w:p>
          <w:p w14:paraId="1964673D">
            <w:pPr>
              <w:rPr>
                <w:rFonts w:ascii="宋体" w:hAnsi="宋体" w:eastAsia="宋体"/>
                <w:szCs w:val="21"/>
              </w:rPr>
            </w:pPr>
            <w:r>
              <w:rPr>
                <w:rFonts w:hint="eastAsia" w:ascii="宋体" w:hAnsi="宋体" w:eastAsia="宋体"/>
                <w:szCs w:val="21"/>
              </w:rPr>
              <w:t>13.未按要求执行合同约定的设备保养、巡检等工作内容，每人次扣5-10分；</w:t>
            </w:r>
          </w:p>
          <w:p w14:paraId="5AABD9B6">
            <w:pPr>
              <w:rPr>
                <w:rFonts w:ascii="宋体" w:hAnsi="宋体" w:eastAsia="宋体"/>
                <w:szCs w:val="21"/>
              </w:rPr>
            </w:pPr>
            <w:r>
              <w:rPr>
                <w:rFonts w:hint="eastAsia" w:ascii="宋体" w:hAnsi="宋体" w:eastAsia="宋体"/>
                <w:szCs w:val="21"/>
              </w:rPr>
              <w:t>14.如收到相关投诉，经查实后确认是乙方责任，每人次扣3分。</w:t>
            </w:r>
          </w:p>
        </w:tc>
      </w:tr>
      <w:tr w14:paraId="14239759">
        <w:tblPrEx>
          <w:tblCellMar>
            <w:top w:w="0" w:type="dxa"/>
            <w:left w:w="10" w:type="dxa"/>
            <w:bottom w:w="0" w:type="dxa"/>
            <w:right w:w="10" w:type="dxa"/>
          </w:tblCellMar>
        </w:tblPrEx>
        <w:trPr>
          <w:trHeight w:val="1092" w:hRule="atLeast"/>
        </w:trPr>
        <w:tc>
          <w:tcPr>
            <w:tcW w:w="343" w:type="pct"/>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3357EB0">
            <w:pPr>
              <w:kinsoku w:val="0"/>
              <w:autoSpaceDE w:val="0"/>
              <w:autoSpaceDN w:val="0"/>
              <w:adjustRightInd w:val="0"/>
              <w:spacing w:before="156" w:after="6"/>
              <w:ind w:left="346" w:right="449" w:firstLine="563"/>
              <w:textAlignment w:val="baseline"/>
              <w:rPr>
                <w:rFonts w:ascii="宋体" w:hAnsi="宋体" w:eastAsia="宋体" w:cs="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E95482C">
            <w:pPr>
              <w:rPr>
                <w:rFonts w:ascii="宋体" w:hAnsi="宋体" w:eastAsia="宋体"/>
                <w:szCs w:val="21"/>
              </w:rPr>
            </w:pPr>
            <w:r>
              <w:rPr>
                <w:rFonts w:hint="eastAsia" w:ascii="宋体" w:hAnsi="宋体" w:eastAsia="宋体"/>
                <w:szCs w:val="21"/>
              </w:rPr>
              <w:t>（7）认真仔细做好运行记录、巡检记录、报修记录、确保数据真实可靠，发现问题及时上报。</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5B8F7AD">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93D7403">
            <w:pPr>
              <w:rPr>
                <w:rFonts w:ascii="宋体" w:hAnsi="宋体" w:eastAsia="宋体"/>
                <w:szCs w:val="21"/>
              </w:rPr>
            </w:pPr>
            <w:r>
              <w:rPr>
                <w:rFonts w:hint="eastAsia" w:ascii="宋体" w:hAnsi="宋体" w:eastAsia="宋体"/>
                <w:szCs w:val="21"/>
              </w:rPr>
              <w:t>1.记录字迹潦草，每次扣1分，如无法辨认加扣1分；</w:t>
            </w:r>
          </w:p>
          <w:p w14:paraId="7197B338">
            <w:pPr>
              <w:rPr>
                <w:rFonts w:ascii="宋体" w:hAnsi="宋体" w:eastAsia="宋体"/>
                <w:szCs w:val="21"/>
              </w:rPr>
            </w:pPr>
            <w:r>
              <w:rPr>
                <w:rFonts w:hint="eastAsia" w:ascii="宋体" w:hAnsi="宋体" w:eastAsia="宋体"/>
                <w:szCs w:val="21"/>
              </w:rPr>
              <w:t>2.未按时填写运行记录，每次扣2分；</w:t>
            </w:r>
          </w:p>
          <w:p w14:paraId="63CAF73C">
            <w:pPr>
              <w:rPr>
                <w:rFonts w:ascii="宋体" w:hAnsi="宋体" w:eastAsia="宋体"/>
                <w:szCs w:val="21"/>
              </w:rPr>
            </w:pPr>
            <w:r>
              <w:rPr>
                <w:rFonts w:hint="eastAsia" w:ascii="宋体" w:hAnsi="宋体" w:eastAsia="宋体"/>
                <w:szCs w:val="21"/>
              </w:rPr>
              <w:t>3.运行记录填写不规范，每次扣2分；</w:t>
            </w:r>
          </w:p>
          <w:p w14:paraId="21922827">
            <w:pPr>
              <w:rPr>
                <w:rFonts w:ascii="宋体" w:hAnsi="宋体" w:eastAsia="宋体"/>
                <w:szCs w:val="21"/>
              </w:rPr>
            </w:pPr>
            <w:r>
              <w:rPr>
                <w:rFonts w:hint="eastAsia" w:ascii="宋体" w:hAnsi="宋体" w:eastAsia="宋体"/>
                <w:szCs w:val="21"/>
              </w:rPr>
              <w:t>4.未真实填写运行记录，每次扣5分；</w:t>
            </w:r>
          </w:p>
          <w:p w14:paraId="00285C73">
            <w:pPr>
              <w:rPr>
                <w:rFonts w:ascii="宋体" w:hAnsi="宋体" w:eastAsia="宋体"/>
                <w:szCs w:val="21"/>
              </w:rPr>
            </w:pPr>
            <w:r>
              <w:rPr>
                <w:rFonts w:hint="eastAsia" w:ascii="宋体" w:hAnsi="宋体" w:eastAsia="宋体"/>
                <w:szCs w:val="21"/>
              </w:rPr>
              <w:t>5.发现问题未及时上报，每次扣3分。</w:t>
            </w:r>
          </w:p>
        </w:tc>
      </w:tr>
      <w:tr w14:paraId="6364FD65">
        <w:tblPrEx>
          <w:tblCellMar>
            <w:top w:w="0" w:type="dxa"/>
            <w:left w:w="10" w:type="dxa"/>
            <w:bottom w:w="0" w:type="dxa"/>
            <w:right w:w="10" w:type="dxa"/>
          </w:tblCellMar>
        </w:tblPrEx>
        <w:trPr>
          <w:trHeight w:val="1215" w:hRule="atLeast"/>
        </w:trPr>
        <w:tc>
          <w:tcPr>
            <w:tcW w:w="343" w:type="pct"/>
            <w:vMerge w:val="continue"/>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A466097">
            <w:pPr>
              <w:kinsoku w:val="0"/>
              <w:autoSpaceDE w:val="0"/>
              <w:autoSpaceDN w:val="0"/>
              <w:adjustRightInd w:val="0"/>
              <w:spacing w:before="156" w:after="6"/>
              <w:ind w:left="346" w:right="449" w:firstLine="563"/>
              <w:textAlignment w:val="baseline"/>
              <w:rPr>
                <w:rFonts w:ascii="宋体" w:hAnsi="宋体" w:eastAsia="宋体" w:cs="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64E8A38">
            <w:pPr>
              <w:rPr>
                <w:rFonts w:ascii="宋体" w:hAnsi="宋体" w:eastAsia="宋体"/>
                <w:szCs w:val="21"/>
              </w:rPr>
            </w:pPr>
            <w:r>
              <w:rPr>
                <w:rFonts w:hint="eastAsia" w:ascii="宋体" w:hAnsi="宋体" w:eastAsia="宋体"/>
                <w:szCs w:val="21"/>
              </w:rPr>
              <w:t>（8）制定设备能源管理制度，对所管辖范围内的能源消耗进行统计及分析，最大限度为医院节约能源。</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ECF0D70">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1611BC0">
            <w:pPr>
              <w:rPr>
                <w:rFonts w:ascii="宋体" w:hAnsi="宋体" w:eastAsia="宋体"/>
                <w:szCs w:val="21"/>
              </w:rPr>
            </w:pPr>
            <w:r>
              <w:rPr>
                <w:rFonts w:hint="eastAsia" w:ascii="宋体" w:hAnsi="宋体" w:eastAsia="宋体"/>
                <w:szCs w:val="21"/>
              </w:rPr>
              <w:t>1.未制定各班组能耗管理制度，每项扣5分；</w:t>
            </w:r>
          </w:p>
          <w:p w14:paraId="52DFA9F3">
            <w:pPr>
              <w:rPr>
                <w:rFonts w:ascii="宋体" w:hAnsi="宋体" w:eastAsia="宋体"/>
                <w:szCs w:val="21"/>
              </w:rPr>
            </w:pPr>
            <w:r>
              <w:rPr>
                <w:rFonts w:hint="eastAsia" w:ascii="宋体" w:hAnsi="宋体" w:eastAsia="宋体"/>
                <w:szCs w:val="21"/>
              </w:rPr>
              <w:t>2.未按执行节能措施，每项扣3分；</w:t>
            </w:r>
          </w:p>
          <w:p w14:paraId="61ADF3A1">
            <w:pPr>
              <w:rPr>
                <w:rFonts w:ascii="宋体" w:hAnsi="宋体" w:eastAsia="宋体"/>
                <w:szCs w:val="21"/>
              </w:rPr>
            </w:pPr>
            <w:r>
              <w:rPr>
                <w:rFonts w:hint="eastAsia" w:ascii="宋体" w:hAnsi="宋体" w:eastAsia="宋体"/>
                <w:szCs w:val="21"/>
              </w:rPr>
              <w:t>3.值班人员肆意浪费医院能源，每次扣5分。</w:t>
            </w:r>
          </w:p>
        </w:tc>
      </w:tr>
      <w:tr w14:paraId="3AA568F3">
        <w:tblPrEx>
          <w:tblCellMar>
            <w:top w:w="0" w:type="dxa"/>
            <w:left w:w="10" w:type="dxa"/>
            <w:bottom w:w="0" w:type="dxa"/>
            <w:right w:w="10" w:type="dxa"/>
          </w:tblCellMar>
        </w:tblPrEx>
        <w:trPr>
          <w:trHeight w:val="846"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0420E26">
            <w:pPr>
              <w:rPr>
                <w:rFonts w:ascii="宋体" w:hAnsi="宋体" w:eastAsia="宋体"/>
                <w:szCs w:val="21"/>
              </w:rPr>
            </w:pPr>
            <w:r>
              <w:rPr>
                <w:rFonts w:hint="eastAsia" w:ascii="宋体" w:hAnsi="宋体" w:eastAsia="宋体"/>
                <w:szCs w:val="21"/>
              </w:rPr>
              <w:t>配电5分</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7B5D3D5">
            <w:pPr>
              <w:rPr>
                <w:rFonts w:ascii="宋体" w:hAnsi="宋体" w:eastAsia="宋体"/>
                <w:szCs w:val="21"/>
              </w:rPr>
            </w:pPr>
            <w:r>
              <w:rPr>
                <w:rFonts w:hint="eastAsia" w:ascii="宋体" w:hAnsi="宋体" w:eastAsia="宋体"/>
                <w:szCs w:val="21"/>
              </w:rPr>
              <w:t>（1）保证正常供电，对停电有明确的审批权限并按规定时间通知到位。</w:t>
            </w:r>
          </w:p>
          <w:p w14:paraId="4ED34776">
            <w:pPr>
              <w:rPr>
                <w:rFonts w:ascii="宋体" w:hAnsi="宋体" w:eastAsia="宋体"/>
                <w:szCs w:val="21"/>
              </w:rPr>
            </w:pPr>
            <w:r>
              <w:rPr>
                <w:rFonts w:hint="eastAsia" w:ascii="宋体" w:hAnsi="宋体" w:eastAsia="宋体"/>
                <w:szCs w:val="21"/>
              </w:rPr>
              <w:t>（2）确保设备设施的指示灯、指针仪表等处于正常状态，如有缺损及时上报。</w:t>
            </w:r>
          </w:p>
          <w:p w14:paraId="344CA818">
            <w:pPr>
              <w:rPr>
                <w:rFonts w:ascii="宋体" w:hAnsi="宋体" w:eastAsia="宋体"/>
                <w:szCs w:val="21"/>
              </w:rPr>
            </w:pPr>
            <w:r>
              <w:rPr>
                <w:rFonts w:hint="eastAsia" w:ascii="宋体" w:hAnsi="宋体" w:eastAsia="宋体"/>
                <w:szCs w:val="21"/>
              </w:rPr>
              <w:t>（3）备用应急发电机可随时启用。</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7191EFC">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7C848B2">
            <w:pPr>
              <w:rPr>
                <w:rFonts w:ascii="宋体" w:hAnsi="宋体" w:eastAsia="宋体"/>
                <w:szCs w:val="21"/>
              </w:rPr>
            </w:pPr>
            <w:r>
              <w:rPr>
                <w:rFonts w:hint="eastAsia" w:ascii="宋体" w:hAnsi="宋体" w:eastAsia="宋体"/>
                <w:szCs w:val="21"/>
              </w:rPr>
              <w:t>1.未经审批停电扣5分；</w:t>
            </w:r>
          </w:p>
          <w:p w14:paraId="1FA5E803">
            <w:pPr>
              <w:rPr>
                <w:rFonts w:ascii="宋体" w:hAnsi="宋体" w:eastAsia="宋体"/>
                <w:szCs w:val="21"/>
              </w:rPr>
            </w:pPr>
            <w:r>
              <w:rPr>
                <w:rFonts w:hint="eastAsia" w:ascii="宋体" w:hAnsi="宋体" w:eastAsia="宋体"/>
                <w:szCs w:val="21"/>
              </w:rPr>
              <w:t>2.未通知相关科室停电扣5分；</w:t>
            </w:r>
          </w:p>
          <w:p w14:paraId="625DA332">
            <w:pPr>
              <w:rPr>
                <w:rFonts w:ascii="宋体" w:hAnsi="宋体" w:eastAsia="宋体"/>
                <w:szCs w:val="21"/>
              </w:rPr>
            </w:pPr>
            <w:r>
              <w:rPr>
                <w:rFonts w:hint="eastAsia" w:ascii="宋体" w:hAnsi="宋体" w:eastAsia="宋体"/>
                <w:szCs w:val="21"/>
              </w:rPr>
              <w:t>3.缺损设备长期未修复扣2分；</w:t>
            </w:r>
          </w:p>
          <w:p w14:paraId="6F4C24F7">
            <w:pPr>
              <w:rPr>
                <w:rFonts w:ascii="宋体" w:hAnsi="宋体" w:eastAsia="宋体"/>
                <w:szCs w:val="21"/>
              </w:rPr>
            </w:pPr>
            <w:r>
              <w:rPr>
                <w:rFonts w:hint="eastAsia" w:ascii="宋体" w:hAnsi="宋体" w:eastAsia="宋体"/>
                <w:szCs w:val="21"/>
              </w:rPr>
              <w:t>4.缺损设备长期未上报扣2分；</w:t>
            </w:r>
          </w:p>
          <w:p w14:paraId="38794E2A">
            <w:pPr>
              <w:rPr>
                <w:rFonts w:ascii="宋体" w:hAnsi="宋体" w:eastAsia="宋体"/>
                <w:szCs w:val="21"/>
              </w:rPr>
            </w:pPr>
            <w:r>
              <w:rPr>
                <w:rFonts w:hint="eastAsia" w:ascii="宋体" w:hAnsi="宋体" w:eastAsia="宋体"/>
                <w:szCs w:val="21"/>
              </w:rPr>
              <w:t>5.发电机未定期作测试、保养扣2分。</w:t>
            </w:r>
          </w:p>
        </w:tc>
      </w:tr>
      <w:tr w14:paraId="0866AD15">
        <w:tblPrEx>
          <w:tblCellMar>
            <w:top w:w="0" w:type="dxa"/>
            <w:left w:w="10" w:type="dxa"/>
            <w:bottom w:w="0" w:type="dxa"/>
            <w:right w:w="10" w:type="dxa"/>
          </w:tblCellMar>
        </w:tblPrEx>
        <w:trPr>
          <w:trHeight w:val="562"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F82F052">
            <w:pPr>
              <w:rPr>
                <w:rFonts w:ascii="宋体" w:hAnsi="宋体" w:eastAsia="宋体"/>
                <w:szCs w:val="21"/>
              </w:rPr>
            </w:pPr>
            <w:r>
              <w:rPr>
                <w:rFonts w:hint="eastAsia" w:ascii="宋体" w:hAnsi="宋体" w:eastAsia="宋体"/>
                <w:szCs w:val="21"/>
              </w:rPr>
              <w:t>楼控5分</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FC3EC4F">
            <w:pPr>
              <w:rPr>
                <w:rFonts w:ascii="宋体" w:hAnsi="宋体" w:eastAsia="宋体"/>
                <w:szCs w:val="21"/>
              </w:rPr>
            </w:pPr>
            <w:r>
              <w:rPr>
                <w:rFonts w:hint="eastAsia" w:ascii="宋体" w:hAnsi="宋体" w:eastAsia="宋体"/>
                <w:szCs w:val="21"/>
              </w:rPr>
              <w:t>保证各系统正常运行，各报警点警示有效，并做好报警记录。</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8A823A4">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EA3270A">
            <w:pPr>
              <w:rPr>
                <w:rFonts w:ascii="宋体" w:hAnsi="宋体" w:eastAsia="宋体"/>
                <w:szCs w:val="21"/>
              </w:rPr>
            </w:pPr>
            <w:r>
              <w:rPr>
                <w:rFonts w:hint="eastAsia" w:ascii="宋体" w:hAnsi="宋体" w:eastAsia="宋体"/>
                <w:szCs w:val="21"/>
              </w:rPr>
              <w:t>未按照甲方规定及时报警处理和跟进每次扣3分。</w:t>
            </w:r>
          </w:p>
        </w:tc>
      </w:tr>
      <w:tr w14:paraId="426B70DB">
        <w:tblPrEx>
          <w:tblCellMar>
            <w:top w:w="0" w:type="dxa"/>
            <w:left w:w="10" w:type="dxa"/>
            <w:bottom w:w="0" w:type="dxa"/>
            <w:right w:w="10" w:type="dxa"/>
          </w:tblCellMar>
        </w:tblPrEx>
        <w:trPr>
          <w:trHeight w:val="562"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ED8D727">
            <w:pPr>
              <w:rPr>
                <w:rFonts w:ascii="宋体" w:hAnsi="宋体" w:eastAsia="宋体"/>
                <w:szCs w:val="21"/>
              </w:rPr>
            </w:pPr>
            <w:r>
              <w:rPr>
                <w:rFonts w:hint="eastAsia" w:ascii="宋体" w:hAnsi="宋体" w:eastAsia="宋体"/>
                <w:szCs w:val="21"/>
              </w:rPr>
              <w:t>制冷10分</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2B720C1">
            <w:pPr>
              <w:rPr>
                <w:rFonts w:ascii="宋体" w:hAnsi="宋体" w:eastAsia="宋体"/>
                <w:szCs w:val="21"/>
              </w:rPr>
            </w:pPr>
            <w:r>
              <w:rPr>
                <w:rFonts w:hint="eastAsia" w:ascii="宋体" w:hAnsi="宋体" w:eastAsia="宋体"/>
                <w:szCs w:val="21"/>
              </w:rPr>
              <w:t>（1）空调值班员根据室外温度变化适时调节系统温度，系统出现运行故障后，维修人员应立即到达现场维修，并做好维修记录。</w:t>
            </w:r>
          </w:p>
          <w:p w14:paraId="6F7F0CCE">
            <w:pPr>
              <w:rPr>
                <w:rFonts w:ascii="宋体" w:hAnsi="宋体" w:eastAsia="宋体"/>
                <w:szCs w:val="21"/>
              </w:rPr>
            </w:pPr>
            <w:r>
              <w:rPr>
                <w:rFonts w:hint="eastAsia" w:ascii="宋体" w:hAnsi="宋体" w:eastAsia="宋体"/>
                <w:szCs w:val="21"/>
              </w:rPr>
              <w:t>（2）定期对过滤网冲洗及更换并做好相关记录。</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BBFE9C1">
            <w:pPr>
              <w:rPr>
                <w:rFonts w:ascii="宋体" w:hAnsi="宋体" w:eastAsia="宋体"/>
                <w:szCs w:val="21"/>
              </w:rPr>
            </w:pPr>
            <w:r>
              <w:rPr>
                <w:rFonts w:hint="eastAsia" w:ascii="宋体" w:hAnsi="宋体" w:eastAsia="宋体"/>
                <w:szCs w:val="21"/>
              </w:rPr>
              <w:t>10分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A779FA0">
            <w:pPr>
              <w:rPr>
                <w:rFonts w:ascii="宋体" w:hAnsi="宋体" w:eastAsia="宋体"/>
                <w:szCs w:val="21"/>
              </w:rPr>
            </w:pPr>
            <w:r>
              <w:rPr>
                <w:rFonts w:hint="eastAsia" w:ascii="宋体" w:hAnsi="宋体" w:eastAsia="宋体"/>
                <w:szCs w:val="21"/>
              </w:rPr>
              <w:t>1.未按节能降耗要求适时调节系统温度扣2分；</w:t>
            </w:r>
          </w:p>
          <w:p w14:paraId="733FBFDC">
            <w:pPr>
              <w:rPr>
                <w:rFonts w:ascii="宋体" w:hAnsi="宋体" w:eastAsia="宋体"/>
                <w:szCs w:val="21"/>
              </w:rPr>
            </w:pPr>
            <w:r>
              <w:rPr>
                <w:rFonts w:hint="eastAsia" w:ascii="宋体" w:hAnsi="宋体" w:eastAsia="宋体"/>
                <w:szCs w:val="21"/>
              </w:rPr>
              <w:t>2.处理故障不及时扣5分；</w:t>
            </w:r>
          </w:p>
          <w:p w14:paraId="166B3F38">
            <w:pPr>
              <w:rPr>
                <w:rFonts w:ascii="宋体" w:hAnsi="宋体" w:eastAsia="宋体"/>
                <w:szCs w:val="21"/>
              </w:rPr>
            </w:pPr>
            <w:r>
              <w:rPr>
                <w:rFonts w:hint="eastAsia" w:ascii="宋体" w:hAnsi="宋体" w:eastAsia="宋体"/>
                <w:szCs w:val="21"/>
              </w:rPr>
              <w:t>3.未按甲方要求定期对阀门（包括机房内阀门、冷却塔阀门、负责管路切换的重要阀门）进行保养，发生阀门开关不动的现象，每次扣5分；</w:t>
            </w:r>
          </w:p>
          <w:p w14:paraId="10994385">
            <w:pPr>
              <w:rPr>
                <w:rFonts w:ascii="宋体" w:hAnsi="宋体" w:eastAsia="宋体"/>
                <w:szCs w:val="21"/>
              </w:rPr>
            </w:pPr>
            <w:r>
              <w:rPr>
                <w:rFonts w:hint="eastAsia" w:ascii="宋体" w:hAnsi="宋体" w:eastAsia="宋体"/>
                <w:szCs w:val="21"/>
              </w:rPr>
              <w:t>4.未按规定频次对过滤网进行冲洗和更换，扣3分。</w:t>
            </w:r>
          </w:p>
        </w:tc>
      </w:tr>
      <w:tr w14:paraId="16192D88">
        <w:tblPrEx>
          <w:tblCellMar>
            <w:top w:w="0" w:type="dxa"/>
            <w:left w:w="10" w:type="dxa"/>
            <w:bottom w:w="0" w:type="dxa"/>
            <w:right w:w="10" w:type="dxa"/>
          </w:tblCellMar>
        </w:tblPrEx>
        <w:trPr>
          <w:trHeight w:val="562"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C71D003">
            <w:pPr>
              <w:rPr>
                <w:rFonts w:ascii="宋体" w:hAnsi="宋体" w:eastAsia="宋体"/>
                <w:szCs w:val="21"/>
              </w:rPr>
            </w:pPr>
            <w:r>
              <w:rPr>
                <w:rFonts w:hint="eastAsia" w:ascii="宋体" w:hAnsi="宋体" w:eastAsia="宋体"/>
                <w:szCs w:val="21"/>
              </w:rPr>
              <w:t>供气5分</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6FE5491">
            <w:pPr>
              <w:rPr>
                <w:rFonts w:ascii="宋体" w:hAnsi="宋体" w:eastAsia="宋体"/>
                <w:szCs w:val="21"/>
              </w:rPr>
            </w:pPr>
            <w:r>
              <w:rPr>
                <w:rFonts w:hint="eastAsia" w:ascii="宋体" w:hAnsi="宋体" w:eastAsia="宋体"/>
                <w:szCs w:val="21"/>
              </w:rPr>
              <w:t>供气值班员按工作要求做好运行记录，检查各压力表及相关指示灯是否正常可靠，接到报修电话应立即到达现场维修，并做好维修记录。</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EF7DBB2">
            <w:pPr>
              <w:rPr>
                <w:rFonts w:ascii="宋体" w:hAnsi="宋体" w:eastAsia="宋体"/>
                <w:szCs w:val="21"/>
              </w:rPr>
            </w:pPr>
            <w:r>
              <w:rPr>
                <w:rFonts w:hint="eastAsia" w:ascii="宋体" w:hAnsi="宋体" w:eastAsia="宋体"/>
                <w:szCs w:val="21"/>
              </w:rPr>
              <w:t>5分</w:t>
            </w:r>
          </w:p>
          <w:p w14:paraId="2BCDEC25">
            <w:pPr>
              <w:rPr>
                <w:rFonts w:ascii="宋体" w:hAnsi="宋体" w:eastAsia="宋体"/>
                <w:szCs w:val="21"/>
              </w:rPr>
            </w:pP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2799784">
            <w:pPr>
              <w:rPr>
                <w:rFonts w:ascii="宋体" w:hAnsi="宋体" w:eastAsia="宋体"/>
                <w:szCs w:val="21"/>
              </w:rPr>
            </w:pPr>
            <w:r>
              <w:rPr>
                <w:rFonts w:hint="eastAsia" w:ascii="宋体" w:hAnsi="宋体" w:eastAsia="宋体"/>
                <w:szCs w:val="21"/>
              </w:rPr>
              <w:t>1.抢修、应急保障不及时扣5分；</w:t>
            </w:r>
          </w:p>
          <w:p w14:paraId="7C906411">
            <w:pPr>
              <w:rPr>
                <w:rFonts w:ascii="宋体" w:hAnsi="宋体" w:eastAsia="宋体"/>
                <w:szCs w:val="21"/>
              </w:rPr>
            </w:pPr>
            <w:r>
              <w:rPr>
                <w:rFonts w:hint="eastAsia" w:ascii="宋体" w:hAnsi="宋体" w:eastAsia="宋体"/>
                <w:szCs w:val="21"/>
              </w:rPr>
              <w:t>2.未按照甲方规定定期对医疗气体的各种终端进行检修，或检修不及时，每次扣2分。</w:t>
            </w:r>
          </w:p>
          <w:p w14:paraId="47628591">
            <w:pPr>
              <w:rPr>
                <w:rFonts w:ascii="宋体" w:hAnsi="宋体" w:eastAsia="宋体"/>
                <w:szCs w:val="21"/>
              </w:rPr>
            </w:pPr>
            <w:r>
              <w:rPr>
                <w:rFonts w:hint="eastAsia" w:ascii="宋体" w:hAnsi="宋体" w:eastAsia="宋体"/>
                <w:szCs w:val="21"/>
              </w:rPr>
              <w:t>3.未按甲方要求定时供气扣2分。</w:t>
            </w:r>
          </w:p>
        </w:tc>
      </w:tr>
      <w:tr w14:paraId="5ED067D9">
        <w:tblPrEx>
          <w:tblCellMar>
            <w:top w:w="0" w:type="dxa"/>
            <w:left w:w="10" w:type="dxa"/>
            <w:bottom w:w="0" w:type="dxa"/>
            <w:right w:w="10" w:type="dxa"/>
          </w:tblCellMar>
        </w:tblPrEx>
        <w:trPr>
          <w:trHeight w:val="562" w:hRule="atLeast"/>
        </w:trPr>
        <w:tc>
          <w:tcPr>
            <w:tcW w:w="343" w:type="pct"/>
            <w:vMerge w:val="restart"/>
            <w:tcBorders>
              <w:top w:val="single" w:color="000000" w:sz="2" w:space="0"/>
              <w:left w:val="single" w:color="000000" w:sz="2" w:space="0"/>
              <w:right w:val="single" w:color="000000" w:sz="2" w:space="0"/>
            </w:tcBorders>
            <w:tcMar>
              <w:top w:w="0" w:type="dxa"/>
              <w:left w:w="0" w:type="dxa"/>
              <w:bottom w:w="0" w:type="dxa"/>
              <w:right w:w="0" w:type="dxa"/>
            </w:tcMar>
          </w:tcPr>
          <w:p w14:paraId="3A703D2C">
            <w:pPr>
              <w:rPr>
                <w:rFonts w:ascii="宋体" w:hAnsi="宋体" w:eastAsia="宋体"/>
                <w:szCs w:val="21"/>
              </w:rPr>
            </w:pPr>
            <w:r>
              <w:rPr>
                <w:rFonts w:hint="eastAsia" w:ascii="宋体" w:hAnsi="宋体" w:eastAsia="宋体"/>
                <w:szCs w:val="21"/>
              </w:rPr>
              <w:t>锅炉热力</w:t>
            </w:r>
          </w:p>
          <w:p w14:paraId="5D1AE0E7">
            <w:pPr>
              <w:rPr>
                <w:rFonts w:ascii="宋体" w:hAnsi="宋体" w:eastAsia="宋体"/>
                <w:szCs w:val="21"/>
              </w:rPr>
            </w:pPr>
            <w:r>
              <w:rPr>
                <w:rFonts w:hint="eastAsia" w:ascii="宋体" w:hAnsi="宋体" w:eastAsia="宋体"/>
                <w:szCs w:val="21"/>
              </w:rPr>
              <w:t>5分</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A14A0F6">
            <w:pPr>
              <w:rPr>
                <w:rFonts w:ascii="宋体" w:hAnsi="宋体" w:eastAsia="宋体"/>
                <w:szCs w:val="21"/>
              </w:rPr>
            </w:pPr>
            <w:r>
              <w:rPr>
                <w:rFonts w:hint="eastAsia" w:ascii="宋体" w:hAnsi="宋体" w:eastAsia="宋体"/>
                <w:szCs w:val="21"/>
              </w:rPr>
              <w:t>(1)锅炉供暖设备完好，运行正常，并根据天气温度变化调节供热温度，按医院要求供气和控制温度（压力）。</w:t>
            </w:r>
          </w:p>
        </w:tc>
        <w:tc>
          <w:tcPr>
            <w:tcW w:w="340" w:type="pct"/>
            <w:vMerge w:val="restart"/>
            <w:tcBorders>
              <w:top w:val="single" w:color="000000" w:sz="2" w:space="0"/>
              <w:left w:val="single" w:color="000000" w:sz="2" w:space="0"/>
              <w:right w:val="single" w:color="000000" w:sz="2" w:space="0"/>
            </w:tcBorders>
            <w:tcMar>
              <w:top w:w="0" w:type="dxa"/>
              <w:left w:w="0" w:type="dxa"/>
              <w:bottom w:w="0" w:type="dxa"/>
              <w:right w:w="0" w:type="dxa"/>
            </w:tcMar>
          </w:tcPr>
          <w:p w14:paraId="244EFC77">
            <w:pPr>
              <w:rPr>
                <w:rFonts w:ascii="宋体" w:hAnsi="宋体" w:eastAsia="宋体"/>
                <w:szCs w:val="21"/>
              </w:rPr>
            </w:pPr>
            <w:r>
              <w:rPr>
                <w:rFonts w:hint="eastAsia" w:ascii="宋体" w:hAnsi="宋体" w:eastAsia="宋体"/>
                <w:szCs w:val="21"/>
              </w:rPr>
              <w:t>5分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3F46FF9">
            <w:pPr>
              <w:rPr>
                <w:rFonts w:ascii="宋体" w:hAnsi="宋体" w:eastAsia="宋体"/>
                <w:szCs w:val="21"/>
              </w:rPr>
            </w:pPr>
            <w:r>
              <w:rPr>
                <w:rFonts w:hint="eastAsia" w:ascii="宋体" w:hAnsi="宋体" w:eastAsia="宋体"/>
                <w:szCs w:val="21"/>
              </w:rPr>
              <w:t>未按节能降耗要求适时调节供热温度扣2分。</w:t>
            </w:r>
          </w:p>
        </w:tc>
      </w:tr>
      <w:tr w14:paraId="15AD1D38">
        <w:tblPrEx>
          <w:tblCellMar>
            <w:top w:w="0" w:type="dxa"/>
            <w:left w:w="10" w:type="dxa"/>
            <w:bottom w:w="0" w:type="dxa"/>
            <w:right w:w="10" w:type="dxa"/>
          </w:tblCellMar>
        </w:tblPrEx>
        <w:trPr>
          <w:trHeight w:val="562" w:hRule="atLeast"/>
        </w:trPr>
        <w:tc>
          <w:tcPr>
            <w:tcW w:w="343" w:type="pct"/>
            <w:vMerge w:val="continue"/>
            <w:tcBorders>
              <w:left w:val="single" w:color="000000" w:sz="2" w:space="0"/>
              <w:bottom w:val="single" w:color="000000" w:sz="2" w:space="0"/>
              <w:right w:val="single" w:color="000000" w:sz="2" w:space="0"/>
            </w:tcBorders>
            <w:tcMar>
              <w:top w:w="0" w:type="dxa"/>
              <w:left w:w="0" w:type="dxa"/>
              <w:bottom w:w="0" w:type="dxa"/>
              <w:right w:w="0" w:type="dxa"/>
            </w:tcMar>
          </w:tcPr>
          <w:p w14:paraId="4D04C29E">
            <w:pPr>
              <w:rPr>
                <w:rFonts w:ascii="宋体" w:hAnsi="宋体" w:eastAsia="宋体"/>
                <w:szCs w:val="21"/>
              </w:rPr>
            </w:pP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262293E">
            <w:pPr>
              <w:rPr>
                <w:rFonts w:ascii="宋体" w:hAnsi="宋体" w:eastAsia="宋体"/>
                <w:szCs w:val="21"/>
              </w:rPr>
            </w:pPr>
            <w:r>
              <w:rPr>
                <w:rFonts w:hint="eastAsia" w:ascii="宋体" w:hAnsi="宋体" w:eastAsia="宋体"/>
                <w:szCs w:val="21"/>
              </w:rPr>
              <w:t>锅炉出现技术故障立即排除，解决不了时，及时向医院报告，确保运行正常。管道、阀门无跑冒滴漏现象及事故隐患。</w:t>
            </w:r>
          </w:p>
        </w:tc>
        <w:tc>
          <w:tcPr>
            <w:tcW w:w="340" w:type="pct"/>
            <w:vMerge w:val="continue"/>
            <w:tcBorders>
              <w:left w:val="single" w:color="000000" w:sz="2" w:space="0"/>
              <w:bottom w:val="single" w:color="000000" w:sz="2" w:space="0"/>
              <w:right w:val="single" w:color="000000" w:sz="2" w:space="0"/>
            </w:tcBorders>
            <w:tcMar>
              <w:top w:w="0" w:type="dxa"/>
              <w:left w:w="0" w:type="dxa"/>
              <w:bottom w:w="0" w:type="dxa"/>
              <w:right w:w="0" w:type="dxa"/>
            </w:tcMar>
          </w:tcPr>
          <w:p w14:paraId="6E879DA7">
            <w:pPr>
              <w:rPr>
                <w:rFonts w:ascii="宋体" w:hAnsi="宋体" w:eastAsia="宋体"/>
                <w:szCs w:val="21"/>
              </w:rPr>
            </w:pP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489F7D4">
            <w:pPr>
              <w:rPr>
                <w:rFonts w:ascii="宋体" w:hAnsi="宋体" w:eastAsia="宋体"/>
                <w:szCs w:val="21"/>
              </w:rPr>
            </w:pPr>
            <w:r>
              <w:rPr>
                <w:rFonts w:hint="eastAsia" w:ascii="宋体" w:hAnsi="宋体" w:eastAsia="宋体"/>
                <w:szCs w:val="21"/>
              </w:rPr>
              <w:t>出现故障未及时处理和上报每次扣2分。</w:t>
            </w:r>
          </w:p>
        </w:tc>
      </w:tr>
      <w:tr w14:paraId="139C0120">
        <w:tblPrEx>
          <w:tblCellMar>
            <w:top w:w="0" w:type="dxa"/>
            <w:left w:w="10" w:type="dxa"/>
            <w:bottom w:w="0" w:type="dxa"/>
            <w:right w:w="10" w:type="dxa"/>
          </w:tblCellMar>
        </w:tblPrEx>
        <w:trPr>
          <w:trHeight w:val="562"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B5A9795">
            <w:pPr>
              <w:rPr>
                <w:rFonts w:ascii="宋体" w:hAnsi="宋体" w:eastAsia="宋体"/>
                <w:szCs w:val="21"/>
              </w:rPr>
            </w:pPr>
            <w:r>
              <w:rPr>
                <w:rFonts w:hint="eastAsia" w:ascii="宋体" w:hAnsi="宋体" w:eastAsia="宋体"/>
                <w:szCs w:val="21"/>
              </w:rPr>
              <w:t>污水5 分</w:t>
            </w:r>
          </w:p>
        </w:tc>
        <w:tc>
          <w:tcPr>
            <w:tcW w:w="145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B38DE7F">
            <w:pPr>
              <w:rPr>
                <w:rFonts w:ascii="宋体" w:hAnsi="宋体" w:eastAsia="宋体"/>
                <w:szCs w:val="21"/>
              </w:rPr>
            </w:pPr>
            <w:r>
              <w:rPr>
                <w:rFonts w:hint="eastAsia" w:ascii="宋体" w:hAnsi="宋体" w:eastAsia="宋体"/>
                <w:szCs w:val="21"/>
              </w:rPr>
              <w:t>定期加药，按照操作规程操作，监测污水出水水质，保证水质达标。</w:t>
            </w:r>
          </w:p>
        </w:tc>
        <w:tc>
          <w:tcPr>
            <w:tcW w:w="340"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F8C4CEF">
            <w:pPr>
              <w:rPr>
                <w:rFonts w:ascii="宋体" w:hAnsi="宋体" w:eastAsia="宋体"/>
                <w:szCs w:val="21"/>
              </w:rPr>
            </w:pPr>
            <w:r>
              <w:rPr>
                <w:rFonts w:hint="eastAsia" w:ascii="宋体" w:hAnsi="宋体" w:eastAsia="宋体"/>
                <w:szCs w:val="21"/>
              </w:rPr>
              <w:t>5分</w:t>
            </w:r>
          </w:p>
          <w:p w14:paraId="6603FA94">
            <w:pPr>
              <w:rPr>
                <w:rFonts w:ascii="宋体" w:hAnsi="宋体" w:eastAsia="宋体"/>
                <w:szCs w:val="21"/>
              </w:rPr>
            </w:pPr>
            <w:r>
              <w:rPr>
                <w:rFonts w:hint="eastAsia" w:ascii="宋体" w:hAnsi="宋体" w:eastAsia="宋体"/>
                <w:szCs w:val="21"/>
              </w:rPr>
              <w:t>分</w:t>
            </w:r>
          </w:p>
        </w:tc>
        <w:tc>
          <w:tcPr>
            <w:tcW w:w="286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BAE652C">
            <w:pPr>
              <w:rPr>
                <w:rFonts w:ascii="宋体" w:hAnsi="宋体" w:eastAsia="宋体"/>
                <w:szCs w:val="21"/>
              </w:rPr>
            </w:pPr>
            <w:r>
              <w:rPr>
                <w:rFonts w:hint="eastAsia" w:ascii="宋体" w:hAnsi="宋体" w:eastAsia="宋体"/>
                <w:szCs w:val="21"/>
              </w:rPr>
              <w:t>1</w:t>
            </w:r>
            <w:r>
              <w:rPr>
                <w:rFonts w:ascii="宋体" w:hAnsi="宋体" w:eastAsia="宋体"/>
                <w:szCs w:val="21"/>
              </w:rPr>
              <w:t>.</w:t>
            </w:r>
            <w:r>
              <w:rPr>
                <w:rFonts w:hint="eastAsia" w:ascii="宋体" w:hAnsi="宋体" w:eastAsia="宋体"/>
                <w:szCs w:val="21"/>
              </w:rPr>
              <w:t>加药不及时、未按操作规程操作等行为，导致水质未达标扣3分；</w:t>
            </w:r>
          </w:p>
          <w:p w14:paraId="60DA705E">
            <w:pPr>
              <w:rPr>
                <w:rFonts w:ascii="宋体" w:hAnsi="宋体" w:eastAsia="宋体"/>
                <w:szCs w:val="21"/>
              </w:rPr>
            </w:pPr>
            <w:r>
              <w:rPr>
                <w:rFonts w:hint="eastAsia" w:ascii="宋体" w:hAnsi="宋体" w:eastAsia="宋体"/>
                <w:szCs w:val="21"/>
              </w:rPr>
              <w:t>2.设备设施故障未及时发现上报造成影响的，每次扣3分；</w:t>
            </w:r>
          </w:p>
          <w:p w14:paraId="33E8AD31">
            <w:pPr>
              <w:rPr>
                <w:rFonts w:ascii="宋体" w:hAnsi="宋体" w:eastAsia="宋体"/>
                <w:szCs w:val="21"/>
              </w:rPr>
            </w:pPr>
            <w:r>
              <w:rPr>
                <w:rFonts w:hint="eastAsia" w:ascii="宋体" w:hAnsi="宋体" w:eastAsia="宋体"/>
                <w:szCs w:val="21"/>
              </w:rPr>
              <w:t>3.在线监测数据水质超标未及时上报的，每次扣2分。</w:t>
            </w:r>
          </w:p>
        </w:tc>
      </w:tr>
      <w:tr w14:paraId="37B5572A">
        <w:tblPrEx>
          <w:tblCellMar>
            <w:top w:w="0" w:type="dxa"/>
            <w:left w:w="10" w:type="dxa"/>
            <w:bottom w:w="0" w:type="dxa"/>
            <w:right w:w="10" w:type="dxa"/>
          </w:tblCellMar>
        </w:tblPrEx>
        <w:trPr>
          <w:trHeight w:val="562"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FA93A80">
            <w:pPr>
              <w:rPr>
                <w:rFonts w:ascii="宋体" w:hAnsi="宋体" w:eastAsia="宋体"/>
                <w:szCs w:val="21"/>
              </w:rPr>
            </w:pPr>
            <w:r>
              <w:rPr>
                <w:rFonts w:hint="eastAsia" w:ascii="宋体" w:hAnsi="宋体" w:eastAsia="宋体"/>
                <w:szCs w:val="21"/>
              </w:rPr>
              <w:t>其他扣</w:t>
            </w:r>
            <w:r>
              <w:rPr>
                <w:rFonts w:ascii="宋体" w:hAnsi="宋体" w:eastAsia="宋体"/>
                <w:szCs w:val="21"/>
              </w:rPr>
              <w:t>分</w:t>
            </w:r>
          </w:p>
        </w:tc>
        <w:tc>
          <w:tcPr>
            <w:tcW w:w="4657" w:type="pct"/>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2A4D3EF">
            <w:pPr>
              <w:tabs>
                <w:tab w:val="left" w:pos="312"/>
              </w:tabs>
              <w:kinsoku w:val="0"/>
              <w:autoSpaceDE w:val="0"/>
              <w:autoSpaceDN w:val="0"/>
              <w:adjustRightInd w:val="0"/>
              <w:spacing w:before="156" w:after="6"/>
              <w:ind w:right="89"/>
              <w:textAlignment w:val="baseline"/>
              <w:rPr>
                <w:rFonts w:ascii="宋体" w:hAnsi="宋体" w:eastAsia="宋体"/>
                <w:szCs w:val="21"/>
              </w:rPr>
            </w:pPr>
            <w:r>
              <w:rPr>
                <w:rFonts w:ascii="宋体" w:hAnsi="宋体" w:eastAsia="宋体"/>
                <w:szCs w:val="21"/>
              </w:rPr>
              <w:t>1.上报材料不及时、不真实，有明显错误：上报</w:t>
            </w:r>
            <w:r>
              <w:rPr>
                <w:rFonts w:hint="eastAsia" w:ascii="宋体" w:hAnsi="宋体" w:eastAsia="宋体"/>
                <w:szCs w:val="21"/>
              </w:rPr>
              <w:t>甲方</w:t>
            </w:r>
            <w:r>
              <w:rPr>
                <w:rFonts w:ascii="宋体" w:hAnsi="宋体" w:eastAsia="宋体"/>
                <w:szCs w:val="21"/>
              </w:rPr>
              <w:t>材料（申请、情况说明、总结、报表等）中存在虚假汇报或有明显统计错误，每次扣5分。对于设备的一般维修申请，需在2个工作日内上交申请至</w:t>
            </w:r>
            <w:r>
              <w:rPr>
                <w:rFonts w:hint="eastAsia" w:ascii="宋体" w:hAnsi="宋体" w:eastAsia="宋体"/>
                <w:szCs w:val="21"/>
              </w:rPr>
              <w:t>甲方</w:t>
            </w:r>
            <w:r>
              <w:rPr>
                <w:rFonts w:ascii="宋体" w:hAnsi="宋体" w:eastAsia="宋体"/>
                <w:szCs w:val="21"/>
              </w:rPr>
              <w:t>。对于设备的急修申请，需在发现故障的当日或者次日上交申请至</w:t>
            </w:r>
            <w:r>
              <w:rPr>
                <w:rFonts w:hint="eastAsia" w:ascii="宋体" w:hAnsi="宋体" w:eastAsia="宋体"/>
                <w:szCs w:val="21"/>
              </w:rPr>
              <w:t>甲方</w:t>
            </w:r>
            <w:r>
              <w:rPr>
                <w:rFonts w:ascii="宋体" w:hAnsi="宋体" w:eastAsia="宋体"/>
                <w:szCs w:val="21"/>
              </w:rPr>
              <w:t>。其他材料需要按照</w:t>
            </w:r>
            <w:r>
              <w:rPr>
                <w:rFonts w:hint="eastAsia" w:ascii="宋体" w:hAnsi="宋体" w:eastAsia="宋体"/>
                <w:szCs w:val="21"/>
              </w:rPr>
              <w:t>甲方</w:t>
            </w:r>
            <w:r>
              <w:rPr>
                <w:rFonts w:ascii="宋体" w:hAnsi="宋体" w:eastAsia="宋体"/>
                <w:szCs w:val="21"/>
              </w:rPr>
              <w:t>具体人员的规定日期内进行上报，如不及时每次扣2分。</w:t>
            </w:r>
          </w:p>
          <w:p w14:paraId="432283FA">
            <w:pPr>
              <w:tabs>
                <w:tab w:val="left" w:pos="312"/>
              </w:tabs>
              <w:kinsoku w:val="0"/>
              <w:autoSpaceDE w:val="0"/>
              <w:autoSpaceDN w:val="0"/>
              <w:adjustRightInd w:val="0"/>
              <w:spacing w:before="156" w:after="6"/>
              <w:ind w:right="89"/>
              <w:textAlignment w:val="baseline"/>
              <w:rPr>
                <w:rFonts w:ascii="宋体" w:hAnsi="宋体" w:eastAsia="宋体"/>
                <w:szCs w:val="21"/>
              </w:rPr>
            </w:pPr>
            <w:r>
              <w:rPr>
                <w:rFonts w:ascii="宋体" w:hAnsi="宋体" w:eastAsia="宋体"/>
                <w:szCs w:val="21"/>
              </w:rPr>
              <w:t>2.发放各种通知不到位：按照</w:t>
            </w:r>
            <w:r>
              <w:rPr>
                <w:rFonts w:hint="eastAsia" w:ascii="宋体" w:hAnsi="宋体" w:eastAsia="宋体"/>
                <w:szCs w:val="21"/>
              </w:rPr>
              <w:t>甲方</w:t>
            </w:r>
            <w:r>
              <w:rPr>
                <w:rFonts w:ascii="宋体" w:hAnsi="宋体" w:eastAsia="宋体"/>
                <w:szCs w:val="21"/>
              </w:rPr>
              <w:t>规定及时发放各种通知类文件如停电、停水、供暖上水等通知，如通知发放不全，存在漏发等现象，每次扣5分。</w:t>
            </w:r>
          </w:p>
          <w:p w14:paraId="3DB3A02E">
            <w:pPr>
              <w:tabs>
                <w:tab w:val="left" w:pos="312"/>
              </w:tabs>
              <w:kinsoku w:val="0"/>
              <w:autoSpaceDE w:val="0"/>
              <w:autoSpaceDN w:val="0"/>
              <w:adjustRightInd w:val="0"/>
              <w:spacing w:before="156" w:after="6"/>
              <w:ind w:right="89"/>
              <w:textAlignment w:val="baseline"/>
              <w:rPr>
                <w:rFonts w:ascii="宋体" w:hAnsi="宋体" w:eastAsia="宋体"/>
                <w:szCs w:val="21"/>
              </w:rPr>
            </w:pPr>
            <w:r>
              <w:rPr>
                <w:rFonts w:ascii="宋体" w:hAnsi="宋体" w:eastAsia="宋体"/>
                <w:szCs w:val="21"/>
              </w:rPr>
              <w:t>3.霓虹灯巡检不到位：未按照</w:t>
            </w:r>
            <w:r>
              <w:rPr>
                <w:rFonts w:hint="eastAsia" w:ascii="宋体" w:hAnsi="宋体" w:eastAsia="宋体"/>
                <w:szCs w:val="21"/>
              </w:rPr>
              <w:t>甲方</w:t>
            </w:r>
            <w:r>
              <w:rPr>
                <w:rFonts w:ascii="宋体" w:hAnsi="宋体" w:eastAsia="宋体"/>
                <w:szCs w:val="21"/>
              </w:rPr>
              <w:t>规定对所管辖的霓虹灯设备进行巡检，每次扣2分。</w:t>
            </w:r>
          </w:p>
          <w:p w14:paraId="0B8017EC">
            <w:pPr>
              <w:tabs>
                <w:tab w:val="left" w:pos="312"/>
              </w:tabs>
              <w:kinsoku w:val="0"/>
              <w:autoSpaceDE w:val="0"/>
              <w:autoSpaceDN w:val="0"/>
              <w:adjustRightInd w:val="0"/>
              <w:spacing w:before="156" w:after="6"/>
              <w:ind w:right="89"/>
              <w:textAlignment w:val="baseline"/>
              <w:rPr>
                <w:rFonts w:ascii="宋体" w:hAnsi="宋体" w:eastAsia="宋体"/>
                <w:szCs w:val="21"/>
              </w:rPr>
            </w:pPr>
            <w:r>
              <w:rPr>
                <w:rFonts w:ascii="宋体" w:hAnsi="宋体" w:eastAsia="宋体"/>
                <w:szCs w:val="21"/>
              </w:rPr>
              <w:t>4.物资领用监管不到位：未按照甲方要求建立物资出入库台账，台账不准确、清晰，更新不及时，每次扣1-5分。</w:t>
            </w:r>
          </w:p>
        </w:tc>
      </w:tr>
      <w:tr w14:paraId="43902A45">
        <w:tblPrEx>
          <w:tblCellMar>
            <w:top w:w="0" w:type="dxa"/>
            <w:left w:w="10" w:type="dxa"/>
            <w:bottom w:w="0" w:type="dxa"/>
            <w:right w:w="10" w:type="dxa"/>
          </w:tblCellMar>
        </w:tblPrEx>
        <w:trPr>
          <w:trHeight w:val="562" w:hRule="atLeast"/>
        </w:trPr>
        <w:tc>
          <w:tcPr>
            <w:tcW w:w="343"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D5BB34C">
            <w:pPr>
              <w:rPr>
                <w:rFonts w:ascii="宋体" w:hAnsi="宋体" w:eastAsia="宋体"/>
                <w:szCs w:val="21"/>
              </w:rPr>
            </w:pPr>
            <w:r>
              <w:rPr>
                <w:rFonts w:hint="eastAsia" w:ascii="宋体" w:hAnsi="宋体" w:eastAsia="宋体"/>
                <w:szCs w:val="21"/>
              </w:rPr>
              <w:t>合计</w:t>
            </w:r>
          </w:p>
        </w:tc>
        <w:tc>
          <w:tcPr>
            <w:tcW w:w="4657" w:type="pct"/>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7F06155">
            <w:pPr>
              <w:tabs>
                <w:tab w:val="left" w:pos="312"/>
              </w:tabs>
              <w:kinsoku w:val="0"/>
              <w:autoSpaceDE w:val="0"/>
              <w:autoSpaceDN w:val="0"/>
              <w:adjustRightInd w:val="0"/>
              <w:spacing w:before="156" w:after="6"/>
              <w:ind w:right="448"/>
              <w:textAlignment w:val="baseline"/>
              <w:rPr>
                <w:rFonts w:ascii="宋体" w:hAnsi="宋体" w:eastAsia="宋体"/>
                <w:szCs w:val="21"/>
              </w:rPr>
            </w:pPr>
          </w:p>
        </w:tc>
      </w:tr>
    </w:tbl>
    <w:p w14:paraId="0A25A224">
      <w:pPr>
        <w:spacing w:line="360" w:lineRule="auto"/>
        <w:ind w:firstLine="480" w:firstLineChars="200"/>
        <w:rPr>
          <w:rFonts w:ascii="宋体" w:hAnsi="宋体" w:eastAsia="宋体"/>
          <w:bCs/>
          <w:sz w:val="24"/>
          <w:szCs w:val="24"/>
        </w:rPr>
      </w:pPr>
    </w:p>
    <w:p w14:paraId="1A6F38B6">
      <w:pPr>
        <w:spacing w:line="360" w:lineRule="auto"/>
        <w:ind w:firstLine="480" w:firstLineChars="200"/>
        <w:rPr>
          <w:rFonts w:ascii="宋体" w:hAnsi="宋体" w:eastAsia="宋体"/>
          <w:bCs/>
          <w:sz w:val="24"/>
          <w:szCs w:val="24"/>
        </w:rPr>
      </w:pPr>
      <w:r>
        <w:rPr>
          <w:rFonts w:hint="eastAsia" w:ascii="宋体" w:hAnsi="宋体" w:eastAsia="宋体"/>
          <w:bCs/>
          <w:sz w:val="24"/>
          <w:szCs w:val="24"/>
        </w:rPr>
        <w:t>附件二：综合维修考核标准</w:t>
      </w:r>
    </w:p>
    <w:tbl>
      <w:tblPr>
        <w:tblStyle w:val="7"/>
        <w:tblW w:w="5000" w:type="pct"/>
        <w:tblInd w:w="0" w:type="dxa"/>
        <w:tblLayout w:type="autofit"/>
        <w:tblCellMar>
          <w:top w:w="0" w:type="dxa"/>
          <w:left w:w="10" w:type="dxa"/>
          <w:bottom w:w="0" w:type="dxa"/>
          <w:right w:w="10" w:type="dxa"/>
        </w:tblCellMar>
      </w:tblPr>
      <w:tblGrid>
        <w:gridCol w:w="542"/>
        <w:gridCol w:w="2785"/>
        <w:gridCol w:w="540"/>
        <w:gridCol w:w="4445"/>
      </w:tblGrid>
      <w:tr w14:paraId="1E471920">
        <w:tblPrEx>
          <w:tblCellMar>
            <w:top w:w="0" w:type="dxa"/>
            <w:left w:w="10" w:type="dxa"/>
            <w:bottom w:w="0" w:type="dxa"/>
            <w:right w:w="10" w:type="dxa"/>
          </w:tblCellMar>
        </w:tblPrEx>
        <w:trPr>
          <w:cantSplit/>
          <w:trHeight w:val="371" w:hRule="atLeast"/>
        </w:trPr>
        <w:tc>
          <w:tcPr>
            <w:tcW w:w="5000" w:type="pct"/>
            <w:gridSpan w:val="4"/>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CBC8910">
            <w:pPr>
              <w:jc w:val="center"/>
              <w:rPr>
                <w:rFonts w:ascii="宋体" w:hAnsi="宋体" w:eastAsia="宋体"/>
              </w:rPr>
            </w:pPr>
            <w:r>
              <w:rPr>
                <w:rFonts w:hint="eastAsia" w:ascii="宋体" w:hAnsi="宋体" w:eastAsia="宋体"/>
              </w:rPr>
              <w:t>综合维修（100分）</w:t>
            </w:r>
          </w:p>
        </w:tc>
      </w:tr>
      <w:tr w14:paraId="1C9301EA">
        <w:tblPrEx>
          <w:tblCellMar>
            <w:top w:w="0" w:type="dxa"/>
            <w:left w:w="10" w:type="dxa"/>
            <w:bottom w:w="0" w:type="dxa"/>
            <w:right w:w="10" w:type="dxa"/>
          </w:tblCellMar>
        </w:tblPrEx>
        <w:trPr>
          <w:cantSplit/>
          <w:trHeight w:val="735" w:hRule="atLeast"/>
        </w:trPr>
        <w:tc>
          <w:tcPr>
            <w:tcW w:w="2001" w:type="pct"/>
            <w:gridSpan w:val="2"/>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48FC09A">
            <w:pPr>
              <w:jc w:val="center"/>
              <w:rPr>
                <w:rFonts w:ascii="宋体" w:hAnsi="宋体" w:eastAsia="宋体"/>
              </w:rPr>
            </w:pPr>
            <w:r>
              <w:rPr>
                <w:rFonts w:hint="eastAsia" w:ascii="宋体" w:hAnsi="宋体" w:eastAsia="宋体"/>
              </w:rPr>
              <w:t>项目</w:t>
            </w:r>
          </w:p>
        </w:tc>
        <w:tc>
          <w:tcPr>
            <w:tcW w:w="32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5D295B67">
            <w:pPr>
              <w:jc w:val="center"/>
              <w:rPr>
                <w:rFonts w:ascii="宋体" w:hAnsi="宋体" w:eastAsia="宋体"/>
              </w:rPr>
            </w:pPr>
            <w:r>
              <w:rPr>
                <w:rFonts w:hint="eastAsia" w:ascii="宋体" w:hAnsi="宋体" w:eastAsia="宋体"/>
              </w:rPr>
              <w:t>分值</w:t>
            </w:r>
          </w:p>
        </w:tc>
        <w:tc>
          <w:tcPr>
            <w:tcW w:w="2674"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vAlign w:val="center"/>
          </w:tcPr>
          <w:p w14:paraId="6323BEEC">
            <w:pPr>
              <w:jc w:val="center"/>
              <w:rPr>
                <w:rFonts w:ascii="宋体" w:hAnsi="宋体" w:eastAsia="宋体"/>
              </w:rPr>
            </w:pPr>
            <w:r>
              <w:rPr>
                <w:rFonts w:hint="eastAsia" w:ascii="宋体" w:hAnsi="宋体" w:eastAsia="宋体"/>
              </w:rPr>
              <w:t>考核标准</w:t>
            </w:r>
          </w:p>
        </w:tc>
      </w:tr>
      <w:tr w14:paraId="20E2FA9F">
        <w:tblPrEx>
          <w:tblCellMar>
            <w:top w:w="0" w:type="dxa"/>
            <w:left w:w="10" w:type="dxa"/>
            <w:bottom w:w="0" w:type="dxa"/>
            <w:right w:w="10" w:type="dxa"/>
          </w:tblCellMar>
        </w:tblPrEx>
        <w:trPr>
          <w:cantSplit/>
          <w:trHeight w:val="3185" w:hRule="atLeast"/>
        </w:trPr>
        <w:tc>
          <w:tcPr>
            <w:tcW w:w="325" w:type="pct"/>
            <w:vMerge w:val="restart"/>
            <w:tcBorders>
              <w:top w:val="single" w:color="000000" w:sz="2" w:space="0"/>
              <w:left w:val="single" w:color="000000" w:sz="2" w:space="0"/>
              <w:right w:val="single" w:color="000000" w:sz="2" w:space="0"/>
            </w:tcBorders>
            <w:tcMar>
              <w:top w:w="0" w:type="dxa"/>
              <w:left w:w="0" w:type="dxa"/>
              <w:bottom w:w="0" w:type="dxa"/>
              <w:right w:w="0" w:type="dxa"/>
            </w:tcMar>
            <w:vAlign w:val="center"/>
          </w:tcPr>
          <w:p w14:paraId="219480E0">
            <w:pPr>
              <w:rPr>
                <w:rFonts w:ascii="宋体" w:hAnsi="宋体" w:eastAsia="宋体"/>
              </w:rPr>
            </w:pPr>
            <w:r>
              <w:rPr>
                <w:rFonts w:hint="eastAsia" w:ascii="宋体" w:hAnsi="宋体" w:eastAsia="宋体"/>
              </w:rPr>
              <w:t>综合要求 45分</w:t>
            </w:r>
          </w:p>
        </w:tc>
        <w:tc>
          <w:tcPr>
            <w:tcW w:w="167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1BFCA5D">
            <w:pPr>
              <w:rPr>
                <w:rFonts w:ascii="宋体" w:hAnsi="宋体" w:eastAsia="宋体"/>
              </w:rPr>
            </w:pPr>
            <w:r>
              <w:rPr>
                <w:rFonts w:hint="eastAsia" w:ascii="宋体" w:hAnsi="宋体" w:eastAsia="宋体"/>
              </w:rPr>
              <w:t>（1）严格遵守各项规章制度、操作流程和工作纪律，对外来施工人员进行监管，保护甲方一切财产。</w:t>
            </w:r>
          </w:p>
        </w:tc>
        <w:tc>
          <w:tcPr>
            <w:tcW w:w="32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CE8B8AE">
            <w:pPr>
              <w:rPr>
                <w:rFonts w:ascii="宋体" w:hAnsi="宋体" w:eastAsia="宋体"/>
              </w:rPr>
            </w:pPr>
            <w:r>
              <w:rPr>
                <w:rFonts w:hint="eastAsia" w:ascii="宋体" w:hAnsi="宋体" w:eastAsia="宋体"/>
              </w:rPr>
              <w:t>15分</w:t>
            </w:r>
          </w:p>
        </w:tc>
        <w:tc>
          <w:tcPr>
            <w:tcW w:w="2674"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3B91F22">
            <w:pPr>
              <w:rPr>
                <w:rFonts w:ascii="宋体" w:hAnsi="宋体" w:eastAsia="宋体"/>
              </w:rPr>
            </w:pPr>
            <w:r>
              <w:rPr>
                <w:rFonts w:hint="eastAsia" w:ascii="宋体" w:hAnsi="宋体" w:eastAsia="宋体"/>
              </w:rPr>
              <w:t>1.迟到早退，每人次扣1分；</w:t>
            </w:r>
          </w:p>
          <w:p w14:paraId="6CDBEB41">
            <w:pPr>
              <w:rPr>
                <w:rFonts w:ascii="宋体" w:hAnsi="宋体" w:eastAsia="宋体"/>
              </w:rPr>
            </w:pPr>
            <w:r>
              <w:rPr>
                <w:rFonts w:hint="eastAsia" w:ascii="宋体" w:hAnsi="宋体" w:eastAsia="宋体"/>
              </w:rPr>
              <w:t>2.未统一着装，每人次扣1分；</w:t>
            </w:r>
          </w:p>
          <w:p w14:paraId="229A6402">
            <w:pPr>
              <w:rPr>
                <w:rFonts w:ascii="宋体" w:hAnsi="宋体" w:eastAsia="宋体"/>
              </w:rPr>
            </w:pPr>
            <w:r>
              <w:rPr>
                <w:rFonts w:hint="eastAsia" w:ascii="宋体" w:hAnsi="宋体" w:eastAsia="宋体"/>
              </w:rPr>
              <w:t>3.接打电话未使用文明用语，每人次扣1分；</w:t>
            </w:r>
          </w:p>
          <w:p w14:paraId="179C5E94">
            <w:pPr>
              <w:rPr>
                <w:rFonts w:ascii="宋体" w:hAnsi="宋体" w:eastAsia="宋体"/>
              </w:rPr>
            </w:pPr>
            <w:r>
              <w:rPr>
                <w:rFonts w:hint="eastAsia" w:ascii="宋体" w:hAnsi="宋体" w:eastAsia="宋体"/>
              </w:rPr>
              <w:t>4.上班时扎堆聊天、串岗、睡觉，每人次扣2分；</w:t>
            </w:r>
          </w:p>
          <w:p w14:paraId="472D1EF1">
            <w:pPr>
              <w:rPr>
                <w:rFonts w:ascii="宋体" w:hAnsi="宋体" w:eastAsia="宋体"/>
              </w:rPr>
            </w:pPr>
            <w:r>
              <w:rPr>
                <w:rFonts w:hint="eastAsia" w:ascii="宋体" w:hAnsi="宋体" w:eastAsia="宋体"/>
              </w:rPr>
              <w:t>5.抽烟喝酒，寻衅滋事，每人次扣5分；</w:t>
            </w:r>
          </w:p>
          <w:p w14:paraId="0ABDF6E7">
            <w:pPr>
              <w:rPr>
                <w:rFonts w:ascii="宋体" w:hAnsi="宋体" w:eastAsia="宋体"/>
              </w:rPr>
            </w:pPr>
            <w:r>
              <w:rPr>
                <w:rFonts w:hint="eastAsia" w:ascii="宋体" w:hAnsi="宋体" w:eastAsia="宋体"/>
              </w:rPr>
              <w:t>6.违反其他管理制度，每人次扣3-5分；</w:t>
            </w:r>
          </w:p>
          <w:p w14:paraId="3AEFCB52">
            <w:pPr>
              <w:rPr>
                <w:rFonts w:ascii="宋体" w:hAnsi="宋体" w:eastAsia="宋体"/>
              </w:rPr>
            </w:pPr>
            <w:r>
              <w:rPr>
                <w:rFonts w:hint="eastAsia" w:ascii="宋体" w:hAnsi="宋体" w:eastAsia="宋体"/>
              </w:rPr>
              <w:t>7.对甲方财产造成损坏，每人次扣10-15 分；</w:t>
            </w:r>
          </w:p>
          <w:p w14:paraId="5CAFB0BC">
            <w:pPr>
              <w:rPr>
                <w:rFonts w:ascii="宋体" w:hAnsi="宋体" w:eastAsia="宋体"/>
              </w:rPr>
            </w:pPr>
            <w:r>
              <w:rPr>
                <w:rFonts w:hint="eastAsia" w:ascii="宋体" w:hAnsi="宋体" w:eastAsia="宋体"/>
              </w:rPr>
              <w:t>8.外单位来我院检查工作，未及时上报</w:t>
            </w:r>
            <w:r>
              <w:rPr>
                <w:rFonts w:hint="eastAsia" w:ascii="宋体" w:hAnsi="宋体" w:eastAsia="宋体"/>
                <w:szCs w:val="21"/>
              </w:rPr>
              <w:t>甲方</w:t>
            </w:r>
            <w:r>
              <w:rPr>
                <w:rFonts w:hint="eastAsia" w:ascii="宋体" w:hAnsi="宋体" w:eastAsia="宋体"/>
              </w:rPr>
              <w:t>，每次扣2分；</w:t>
            </w:r>
          </w:p>
          <w:p w14:paraId="09D7EB94">
            <w:pPr>
              <w:rPr>
                <w:rFonts w:ascii="宋体" w:hAnsi="宋体" w:eastAsia="宋体"/>
              </w:rPr>
            </w:pPr>
            <w:r>
              <w:rPr>
                <w:rFonts w:hint="eastAsia" w:ascii="宋体" w:hAnsi="宋体" w:eastAsia="宋体"/>
              </w:rPr>
              <w:t>9.值班人员交接班不清，对本岗位发生的工作不了解者，每人次扣3分；</w:t>
            </w:r>
          </w:p>
          <w:p w14:paraId="05851265">
            <w:pPr>
              <w:rPr>
                <w:rFonts w:ascii="宋体" w:hAnsi="宋体" w:eastAsia="宋体"/>
              </w:rPr>
            </w:pPr>
            <w:r>
              <w:rPr>
                <w:rFonts w:hint="eastAsia" w:ascii="宋体" w:hAnsi="宋体" w:eastAsia="宋体"/>
              </w:rPr>
              <w:t>10.如收到相关投诉，经查实后确认是乙方责任，每人次扣3分。</w:t>
            </w:r>
          </w:p>
        </w:tc>
      </w:tr>
      <w:tr w14:paraId="00DE7F7B">
        <w:tblPrEx>
          <w:tblCellMar>
            <w:top w:w="0" w:type="dxa"/>
            <w:left w:w="10" w:type="dxa"/>
            <w:bottom w:w="0" w:type="dxa"/>
            <w:right w:w="10" w:type="dxa"/>
          </w:tblCellMar>
        </w:tblPrEx>
        <w:trPr>
          <w:cantSplit/>
          <w:trHeight w:val="963" w:hRule="atLeast"/>
        </w:trPr>
        <w:tc>
          <w:tcPr>
            <w:tcW w:w="325" w:type="pct"/>
            <w:vMerge w:val="continue"/>
            <w:tcBorders>
              <w:left w:val="single" w:color="000000" w:sz="2" w:space="0"/>
              <w:right w:val="single" w:color="000000" w:sz="2" w:space="0"/>
            </w:tcBorders>
            <w:tcMar>
              <w:top w:w="0" w:type="dxa"/>
              <w:left w:w="0" w:type="dxa"/>
              <w:bottom w:w="0" w:type="dxa"/>
              <w:right w:w="0" w:type="dxa"/>
            </w:tcMar>
          </w:tcPr>
          <w:p w14:paraId="1F532387">
            <w:pPr>
              <w:rPr>
                <w:rFonts w:ascii="宋体" w:hAnsi="宋体" w:eastAsia="宋体"/>
              </w:rPr>
            </w:pPr>
          </w:p>
        </w:tc>
        <w:tc>
          <w:tcPr>
            <w:tcW w:w="167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1C4992B">
            <w:pPr>
              <w:rPr>
                <w:rFonts w:ascii="宋体" w:hAnsi="宋体" w:eastAsia="宋体"/>
              </w:rPr>
            </w:pPr>
            <w:r>
              <w:rPr>
                <w:rFonts w:hint="eastAsia" w:ascii="宋体" w:hAnsi="宋体" w:eastAsia="宋体"/>
              </w:rPr>
              <w:t>（2）特种作业人员按照国家要求持证上岗，并建立系统的登记和培训体系。</w:t>
            </w:r>
          </w:p>
        </w:tc>
        <w:tc>
          <w:tcPr>
            <w:tcW w:w="32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F33363D">
            <w:pPr>
              <w:rPr>
                <w:rFonts w:ascii="宋体" w:hAnsi="宋体" w:eastAsia="宋体"/>
              </w:rPr>
            </w:pPr>
            <w:r>
              <w:rPr>
                <w:rFonts w:hint="eastAsia" w:ascii="宋体" w:hAnsi="宋体" w:eastAsia="宋体"/>
              </w:rPr>
              <w:t>10分</w:t>
            </w:r>
          </w:p>
        </w:tc>
        <w:tc>
          <w:tcPr>
            <w:tcW w:w="2674"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46002DE">
            <w:pPr>
              <w:rPr>
                <w:rFonts w:ascii="宋体" w:hAnsi="宋体" w:eastAsia="宋体"/>
              </w:rPr>
            </w:pPr>
            <w:r>
              <w:rPr>
                <w:rFonts w:hint="eastAsia" w:ascii="宋体" w:hAnsi="宋体" w:eastAsia="宋体"/>
              </w:rPr>
              <w:t>1.无证上岗或证件过期，每人次扣3分；</w:t>
            </w:r>
          </w:p>
          <w:p w14:paraId="5CBADF28">
            <w:pPr>
              <w:rPr>
                <w:rFonts w:ascii="宋体" w:hAnsi="宋体" w:eastAsia="宋体"/>
              </w:rPr>
            </w:pPr>
            <w:r>
              <w:rPr>
                <w:rFonts w:hint="eastAsia" w:ascii="宋体" w:hAnsi="宋体" w:eastAsia="宋体"/>
              </w:rPr>
              <w:t>2.未按计划培训，每人次扣2分；</w:t>
            </w:r>
          </w:p>
          <w:p w14:paraId="6B044AA6">
            <w:pPr>
              <w:rPr>
                <w:rFonts w:ascii="宋体" w:hAnsi="宋体" w:eastAsia="宋体"/>
              </w:rPr>
            </w:pPr>
            <w:r>
              <w:rPr>
                <w:rFonts w:hint="eastAsia" w:ascii="宋体" w:hAnsi="宋体" w:eastAsia="宋体"/>
              </w:rPr>
              <w:t>3.未进行三级安全教育，每人次扣2分。</w:t>
            </w:r>
          </w:p>
        </w:tc>
      </w:tr>
      <w:tr w14:paraId="70FB8FC8">
        <w:tblPrEx>
          <w:tblCellMar>
            <w:top w:w="0" w:type="dxa"/>
            <w:left w:w="10" w:type="dxa"/>
            <w:bottom w:w="0" w:type="dxa"/>
            <w:right w:w="10" w:type="dxa"/>
          </w:tblCellMar>
        </w:tblPrEx>
        <w:trPr>
          <w:cantSplit/>
          <w:trHeight w:val="1002" w:hRule="atLeast"/>
        </w:trPr>
        <w:tc>
          <w:tcPr>
            <w:tcW w:w="325" w:type="pct"/>
            <w:vMerge w:val="continue"/>
            <w:tcBorders>
              <w:left w:val="single" w:color="000000" w:sz="2" w:space="0"/>
              <w:right w:val="single" w:color="000000" w:sz="2" w:space="0"/>
            </w:tcBorders>
            <w:tcMar>
              <w:top w:w="0" w:type="dxa"/>
              <w:left w:w="0" w:type="dxa"/>
              <w:bottom w:w="0" w:type="dxa"/>
              <w:right w:w="0" w:type="dxa"/>
            </w:tcMar>
          </w:tcPr>
          <w:p w14:paraId="7FCE5D72">
            <w:pPr>
              <w:rPr>
                <w:rFonts w:ascii="宋体" w:hAnsi="宋体" w:eastAsia="宋体"/>
              </w:rPr>
            </w:pPr>
          </w:p>
        </w:tc>
        <w:tc>
          <w:tcPr>
            <w:tcW w:w="167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D4032A9">
            <w:pPr>
              <w:rPr>
                <w:rFonts w:ascii="宋体" w:hAnsi="宋体" w:eastAsia="宋体"/>
              </w:rPr>
            </w:pPr>
            <w:r>
              <w:rPr>
                <w:rFonts w:hint="eastAsia" w:ascii="宋体" w:hAnsi="宋体" w:eastAsia="宋体"/>
              </w:rPr>
              <w:t>（3）建立完善的应急处理制度、相应的应急预案，遇有突发事故，维修人员应在规定时间内到达现场抢修，定期进行各项应急演练（至少每半年1次），做好相应记录并存档。</w:t>
            </w:r>
          </w:p>
        </w:tc>
        <w:tc>
          <w:tcPr>
            <w:tcW w:w="32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12B430C9">
            <w:pPr>
              <w:rPr>
                <w:rFonts w:ascii="宋体" w:hAnsi="宋体" w:eastAsia="宋体"/>
              </w:rPr>
            </w:pPr>
            <w:r>
              <w:rPr>
                <w:rFonts w:hint="eastAsia" w:ascii="宋体" w:hAnsi="宋体" w:eastAsia="宋体"/>
              </w:rPr>
              <w:t>5分</w:t>
            </w:r>
          </w:p>
        </w:tc>
        <w:tc>
          <w:tcPr>
            <w:tcW w:w="2674"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50C2352">
            <w:pPr>
              <w:rPr>
                <w:rFonts w:ascii="宋体" w:hAnsi="宋体" w:eastAsia="宋体"/>
              </w:rPr>
            </w:pPr>
            <w:r>
              <w:rPr>
                <w:rFonts w:hint="eastAsia" w:ascii="宋体" w:hAnsi="宋体" w:eastAsia="宋体"/>
              </w:rPr>
              <w:t>1.处理应急情况不及时，一次扣3分；</w:t>
            </w:r>
          </w:p>
          <w:p w14:paraId="3888DB00">
            <w:pPr>
              <w:rPr>
                <w:rFonts w:ascii="宋体" w:hAnsi="宋体" w:eastAsia="宋体"/>
              </w:rPr>
            </w:pPr>
            <w:r>
              <w:rPr>
                <w:rFonts w:hint="eastAsia" w:ascii="宋体" w:hAnsi="宋体" w:eastAsia="宋体"/>
              </w:rPr>
              <w:t>2.遇到重大问题，未及时向甲方汇报，一次扣5分；</w:t>
            </w:r>
          </w:p>
          <w:p w14:paraId="17428A25">
            <w:pPr>
              <w:rPr>
                <w:rFonts w:ascii="宋体" w:hAnsi="宋体" w:eastAsia="宋体"/>
              </w:rPr>
            </w:pPr>
            <w:r>
              <w:rPr>
                <w:rFonts w:hint="eastAsia" w:ascii="宋体" w:hAnsi="宋体" w:eastAsia="宋体"/>
              </w:rPr>
              <w:t>3.未制定各项班组的应急预案，每项扣5分；</w:t>
            </w:r>
          </w:p>
          <w:p w14:paraId="694E4F0B">
            <w:pPr>
              <w:rPr>
                <w:rFonts w:ascii="宋体" w:hAnsi="宋体" w:eastAsia="宋体"/>
              </w:rPr>
            </w:pPr>
            <w:r>
              <w:rPr>
                <w:rFonts w:hint="eastAsia" w:ascii="宋体" w:hAnsi="宋体" w:eastAsia="宋体"/>
              </w:rPr>
              <w:t>4.各班组未定期进行应急演练，每项扣5分；</w:t>
            </w:r>
          </w:p>
          <w:p w14:paraId="332D845B">
            <w:pPr>
              <w:rPr>
                <w:rFonts w:ascii="宋体" w:hAnsi="宋体" w:eastAsia="宋体"/>
              </w:rPr>
            </w:pPr>
            <w:r>
              <w:rPr>
                <w:rFonts w:hint="eastAsia" w:ascii="宋体" w:hAnsi="宋体" w:eastAsia="宋体"/>
              </w:rPr>
              <w:t>5.未做好应急演练记录并存档，每项扣3分。</w:t>
            </w:r>
          </w:p>
        </w:tc>
      </w:tr>
      <w:tr w14:paraId="7DA0EC7E">
        <w:tblPrEx>
          <w:tblCellMar>
            <w:top w:w="0" w:type="dxa"/>
            <w:left w:w="10" w:type="dxa"/>
            <w:bottom w:w="0" w:type="dxa"/>
            <w:right w:w="10" w:type="dxa"/>
          </w:tblCellMar>
        </w:tblPrEx>
        <w:trPr>
          <w:cantSplit/>
          <w:trHeight w:val="1313" w:hRule="atLeast"/>
        </w:trPr>
        <w:tc>
          <w:tcPr>
            <w:tcW w:w="325" w:type="pct"/>
            <w:vMerge w:val="continue"/>
            <w:tcBorders>
              <w:left w:val="single" w:color="000000" w:sz="2" w:space="0"/>
              <w:right w:val="single" w:color="000000" w:sz="2" w:space="0"/>
            </w:tcBorders>
            <w:tcMar>
              <w:top w:w="0" w:type="dxa"/>
              <w:left w:w="0" w:type="dxa"/>
              <w:bottom w:w="0" w:type="dxa"/>
              <w:right w:w="0" w:type="dxa"/>
            </w:tcMar>
          </w:tcPr>
          <w:p w14:paraId="356DD8C5">
            <w:pPr>
              <w:rPr>
                <w:rFonts w:ascii="宋体" w:hAnsi="宋体" w:eastAsia="宋体"/>
              </w:rPr>
            </w:pPr>
          </w:p>
        </w:tc>
        <w:tc>
          <w:tcPr>
            <w:tcW w:w="167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F21F250">
            <w:pPr>
              <w:rPr>
                <w:rFonts w:ascii="宋体" w:hAnsi="宋体" w:eastAsia="宋体"/>
              </w:rPr>
            </w:pPr>
            <w:r>
              <w:rPr>
                <w:rFonts w:hint="eastAsia" w:ascii="宋体" w:hAnsi="宋体" w:eastAsia="宋体"/>
              </w:rPr>
              <w:t>（4）值班室、库房管理整洁有序，各种台账、标识清晰完整（包括出入库台账、备品备件标识、工具标识等）。</w:t>
            </w:r>
          </w:p>
        </w:tc>
        <w:tc>
          <w:tcPr>
            <w:tcW w:w="325"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E2B792E">
            <w:pPr>
              <w:rPr>
                <w:rFonts w:ascii="宋体" w:hAnsi="宋体" w:eastAsia="宋体"/>
              </w:rPr>
            </w:pPr>
            <w:r>
              <w:rPr>
                <w:rFonts w:hint="eastAsia" w:ascii="宋体" w:hAnsi="宋体" w:eastAsia="宋体"/>
              </w:rPr>
              <w:t>10分</w:t>
            </w:r>
          </w:p>
        </w:tc>
        <w:tc>
          <w:tcPr>
            <w:tcW w:w="2674"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AD147CA">
            <w:pPr>
              <w:rPr>
                <w:rFonts w:ascii="宋体" w:hAnsi="宋体" w:eastAsia="宋体"/>
              </w:rPr>
            </w:pPr>
            <w:r>
              <w:rPr>
                <w:rFonts w:hint="eastAsia" w:ascii="宋体" w:hAnsi="宋体" w:eastAsia="宋体"/>
              </w:rPr>
              <w:t>1.出入库台账不准确、清晰，更新不及时。每处扣5分；</w:t>
            </w:r>
          </w:p>
          <w:p w14:paraId="5CCF687C">
            <w:pPr>
              <w:rPr>
                <w:rFonts w:ascii="宋体" w:hAnsi="宋体" w:eastAsia="宋体"/>
              </w:rPr>
            </w:pPr>
            <w:r>
              <w:rPr>
                <w:rFonts w:hint="eastAsia" w:ascii="宋体" w:hAnsi="宋体" w:eastAsia="宋体"/>
              </w:rPr>
              <w:t>2.特种人员上岗证未上墙，每人次扣2分；</w:t>
            </w:r>
          </w:p>
          <w:p w14:paraId="73488E3D">
            <w:pPr>
              <w:rPr>
                <w:rFonts w:ascii="宋体" w:hAnsi="宋体" w:eastAsia="宋体"/>
              </w:rPr>
            </w:pPr>
            <w:r>
              <w:rPr>
                <w:rFonts w:ascii="宋体" w:hAnsi="宋体" w:eastAsia="宋体"/>
              </w:rPr>
              <w:t>3.值班室等处有杂物、灰尘、污渍等，每处扣2分；</w:t>
            </w:r>
          </w:p>
          <w:p w14:paraId="32AC0F77">
            <w:pPr>
              <w:rPr>
                <w:rFonts w:ascii="宋体" w:hAnsi="宋体" w:eastAsia="宋体"/>
              </w:rPr>
            </w:pPr>
            <w:r>
              <w:rPr>
                <w:rFonts w:ascii="宋体" w:hAnsi="宋体" w:eastAsia="宋体"/>
              </w:rPr>
              <w:t>4.标识缺失、污损每处扣1分。</w:t>
            </w:r>
          </w:p>
        </w:tc>
      </w:tr>
      <w:tr w14:paraId="67525169">
        <w:tblPrEx>
          <w:tblCellMar>
            <w:top w:w="0" w:type="dxa"/>
            <w:left w:w="10" w:type="dxa"/>
            <w:bottom w:w="0" w:type="dxa"/>
            <w:right w:w="10" w:type="dxa"/>
          </w:tblCellMar>
        </w:tblPrEx>
        <w:trPr>
          <w:cantSplit/>
          <w:trHeight w:val="1313" w:hRule="atLeast"/>
        </w:trPr>
        <w:tc>
          <w:tcPr>
            <w:tcW w:w="326" w:type="pct"/>
            <w:vMerge w:val="continue"/>
            <w:tcBorders>
              <w:left w:val="single" w:color="000000" w:sz="2" w:space="0"/>
              <w:bottom w:val="single" w:color="auto" w:sz="4" w:space="0"/>
              <w:right w:val="single" w:color="000000" w:sz="2" w:space="0"/>
            </w:tcBorders>
            <w:tcMar>
              <w:top w:w="0" w:type="dxa"/>
              <w:left w:w="0" w:type="dxa"/>
              <w:bottom w:w="0" w:type="dxa"/>
              <w:right w:w="0" w:type="dxa"/>
            </w:tcMar>
          </w:tcPr>
          <w:p w14:paraId="74A71BDB">
            <w:pPr>
              <w:rPr>
                <w:rFonts w:ascii="宋体" w:hAnsi="宋体" w:eastAsia="宋体"/>
              </w:rPr>
            </w:pPr>
          </w:p>
        </w:tc>
        <w:tc>
          <w:tcPr>
            <w:tcW w:w="1675" w:type="pct"/>
            <w:tcBorders>
              <w:top w:val="single" w:color="000000" w:sz="2" w:space="0"/>
              <w:left w:val="single" w:color="000000" w:sz="2" w:space="0"/>
              <w:bottom w:val="single" w:color="auto" w:sz="4" w:space="0"/>
              <w:right w:val="single" w:color="000000" w:sz="2" w:space="0"/>
            </w:tcBorders>
            <w:tcMar>
              <w:top w:w="0" w:type="dxa"/>
              <w:left w:w="0" w:type="dxa"/>
              <w:bottom w:w="0" w:type="dxa"/>
              <w:right w:w="0" w:type="dxa"/>
            </w:tcMar>
          </w:tcPr>
          <w:p w14:paraId="3AE2B41E">
            <w:pPr>
              <w:rPr>
                <w:rFonts w:ascii="宋体" w:hAnsi="宋体" w:eastAsia="宋体"/>
              </w:rPr>
            </w:pPr>
            <w:r>
              <w:rPr>
                <w:rFonts w:hint="eastAsia" w:ascii="宋体" w:hAnsi="宋体" w:eastAsia="宋体"/>
              </w:rPr>
              <w:t>（</w:t>
            </w:r>
            <w:r>
              <w:rPr>
                <w:rFonts w:ascii="宋体" w:hAnsi="宋体" w:eastAsia="宋体"/>
              </w:rPr>
              <w:t>5）认真仔细做好巡检记录、报修记录、确保数据真实可靠，发现问题及时上报。</w:t>
            </w:r>
          </w:p>
        </w:tc>
        <w:tc>
          <w:tcPr>
            <w:tcW w:w="325" w:type="pct"/>
            <w:tcBorders>
              <w:top w:val="single" w:color="000000" w:sz="2" w:space="0"/>
              <w:left w:val="single" w:color="000000" w:sz="2" w:space="0"/>
              <w:bottom w:val="single" w:color="auto" w:sz="4" w:space="0"/>
              <w:right w:val="single" w:color="000000" w:sz="2" w:space="0"/>
            </w:tcBorders>
            <w:tcMar>
              <w:top w:w="0" w:type="dxa"/>
              <w:left w:w="0" w:type="dxa"/>
              <w:bottom w:w="0" w:type="dxa"/>
              <w:right w:w="0" w:type="dxa"/>
            </w:tcMar>
          </w:tcPr>
          <w:p w14:paraId="055A9A33">
            <w:pPr>
              <w:rPr>
                <w:rFonts w:ascii="宋体" w:hAnsi="宋体" w:eastAsia="宋体"/>
              </w:rPr>
            </w:pPr>
            <w:r>
              <w:rPr>
                <w:rFonts w:hint="eastAsia" w:ascii="宋体" w:hAnsi="宋体" w:eastAsia="宋体"/>
              </w:rPr>
              <w:t>5分</w:t>
            </w:r>
          </w:p>
        </w:tc>
        <w:tc>
          <w:tcPr>
            <w:tcW w:w="2674" w:type="pct"/>
            <w:tcBorders>
              <w:top w:val="single" w:color="000000" w:sz="2" w:space="0"/>
              <w:left w:val="single" w:color="000000" w:sz="2" w:space="0"/>
              <w:bottom w:val="single" w:color="auto" w:sz="4" w:space="0"/>
              <w:right w:val="single" w:color="000000" w:sz="2" w:space="0"/>
            </w:tcBorders>
            <w:tcMar>
              <w:top w:w="0" w:type="dxa"/>
              <w:left w:w="0" w:type="dxa"/>
              <w:bottom w:w="0" w:type="dxa"/>
              <w:right w:w="0" w:type="dxa"/>
            </w:tcMar>
          </w:tcPr>
          <w:p w14:paraId="16CC8539">
            <w:pPr>
              <w:rPr>
                <w:rFonts w:ascii="宋体" w:hAnsi="宋体" w:eastAsia="宋体"/>
              </w:rPr>
            </w:pPr>
            <w:r>
              <w:rPr>
                <w:rFonts w:ascii="宋体" w:hAnsi="宋体" w:eastAsia="宋体"/>
              </w:rPr>
              <w:t>1.记录字迹潦草，每次扣1分，如无法辨认加扣1分；</w:t>
            </w:r>
          </w:p>
          <w:p w14:paraId="77FACD55">
            <w:pPr>
              <w:rPr>
                <w:rFonts w:ascii="宋体" w:hAnsi="宋体" w:eastAsia="宋体"/>
              </w:rPr>
            </w:pPr>
            <w:r>
              <w:rPr>
                <w:rFonts w:ascii="宋体" w:hAnsi="宋体" w:eastAsia="宋体"/>
              </w:rPr>
              <w:t>2.未按时填写记录，每次扣2分；</w:t>
            </w:r>
          </w:p>
          <w:p w14:paraId="6DC0F8A6">
            <w:pPr>
              <w:rPr>
                <w:rFonts w:ascii="宋体" w:hAnsi="宋体" w:eastAsia="宋体"/>
              </w:rPr>
            </w:pPr>
            <w:r>
              <w:rPr>
                <w:rFonts w:ascii="宋体" w:hAnsi="宋体" w:eastAsia="宋体"/>
              </w:rPr>
              <w:t>3.记录填写不完整，每次扣2分；</w:t>
            </w:r>
          </w:p>
          <w:p w14:paraId="3A6B694B">
            <w:pPr>
              <w:rPr>
                <w:rFonts w:ascii="宋体" w:hAnsi="宋体" w:eastAsia="宋体"/>
              </w:rPr>
            </w:pPr>
            <w:r>
              <w:rPr>
                <w:rFonts w:ascii="宋体" w:hAnsi="宋体" w:eastAsia="宋体"/>
              </w:rPr>
              <w:t>3.未真实填写记录，每次扣5分；</w:t>
            </w:r>
          </w:p>
          <w:p w14:paraId="6C35C147">
            <w:pPr>
              <w:rPr>
                <w:rFonts w:ascii="宋体" w:hAnsi="宋体" w:eastAsia="宋体"/>
              </w:rPr>
            </w:pPr>
            <w:r>
              <w:rPr>
                <w:rFonts w:ascii="宋体" w:hAnsi="宋体" w:eastAsia="宋体"/>
              </w:rPr>
              <w:t>4.发现问题未及时上报，每次扣3分。</w:t>
            </w:r>
          </w:p>
        </w:tc>
      </w:tr>
      <w:tr w14:paraId="42F4D73E">
        <w:tblPrEx>
          <w:tblCellMar>
            <w:top w:w="0" w:type="dxa"/>
            <w:left w:w="10" w:type="dxa"/>
            <w:bottom w:w="0" w:type="dxa"/>
            <w:right w:w="10" w:type="dxa"/>
          </w:tblCellMar>
        </w:tblPrEx>
        <w:trPr>
          <w:cantSplit/>
          <w:trHeight w:val="1313" w:hRule="atLeast"/>
        </w:trPr>
        <w:tc>
          <w:tcPr>
            <w:tcW w:w="326"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432D3CD">
            <w:pPr>
              <w:rPr>
                <w:rFonts w:ascii="宋体" w:hAnsi="宋体" w:eastAsia="宋体"/>
              </w:rPr>
            </w:pPr>
            <w:r>
              <w:rPr>
                <w:rFonts w:hint="eastAsia" w:ascii="宋体" w:hAnsi="宋体" w:eastAsia="宋体"/>
              </w:rPr>
              <w:t>修建项目</w:t>
            </w:r>
            <w:r>
              <w:rPr>
                <w:rFonts w:ascii="宋体" w:hAnsi="宋体" w:eastAsia="宋体"/>
              </w:rPr>
              <w:t xml:space="preserve"> 5分</w:t>
            </w: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39B5EFE">
            <w:pPr>
              <w:rPr>
                <w:rFonts w:ascii="宋体" w:hAnsi="宋体" w:eastAsia="宋体"/>
              </w:rPr>
            </w:pPr>
            <w:r>
              <w:rPr>
                <w:rFonts w:hint="eastAsia" w:ascii="宋体" w:hAnsi="宋体" w:eastAsia="宋体"/>
              </w:rPr>
              <w:t>（</w:t>
            </w:r>
            <w:r>
              <w:rPr>
                <w:rFonts w:ascii="宋体" w:hAnsi="宋体" w:eastAsia="宋体"/>
              </w:rPr>
              <w:t>6）负责院区建筑物及院落（含轻体房）的室内外维护修缮工作，包括所有的应急抢修、门窗玻璃破损修补，地面修补维护，墙面粉刷、屋顶、墙角、踢脚的修补维护等房屋修建项目，并做好相关记录。负责对大中小型工程施工改造项目的前期进行辅助调查（如项目的前期调研、竖井查看、管路查看等），并做好相关记录。</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7BA62DA">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2EEF1A0">
            <w:pPr>
              <w:rPr>
                <w:rFonts w:ascii="宋体" w:hAnsi="宋体" w:eastAsia="宋体"/>
              </w:rPr>
            </w:pPr>
            <w:r>
              <w:rPr>
                <w:rFonts w:hint="eastAsia" w:ascii="宋体" w:hAnsi="宋体" w:eastAsia="宋体"/>
              </w:rPr>
              <w:t>未按合同签订范围进行修建项目工作，一次扣</w:t>
            </w:r>
            <w:r>
              <w:rPr>
                <w:rFonts w:ascii="宋体" w:hAnsi="宋体" w:eastAsia="宋体"/>
              </w:rPr>
              <w:t>3分。</w:t>
            </w:r>
          </w:p>
        </w:tc>
      </w:tr>
      <w:tr w14:paraId="6933EA6A">
        <w:tblPrEx>
          <w:tblCellMar>
            <w:top w:w="0" w:type="dxa"/>
            <w:left w:w="10" w:type="dxa"/>
            <w:bottom w:w="0" w:type="dxa"/>
            <w:right w:w="10" w:type="dxa"/>
          </w:tblCellMar>
        </w:tblPrEx>
        <w:trPr>
          <w:cantSplit/>
          <w:trHeight w:val="1313" w:hRule="atLeast"/>
        </w:trPr>
        <w:tc>
          <w:tcPr>
            <w:tcW w:w="326" w:type="pct"/>
            <w:vMerge w:val="restart"/>
            <w:tcBorders>
              <w:top w:val="single" w:color="auto" w:sz="4" w:space="0"/>
              <w:left w:val="single" w:color="auto" w:sz="4" w:space="0"/>
              <w:right w:val="single" w:color="auto" w:sz="4" w:space="0"/>
            </w:tcBorders>
            <w:tcMar>
              <w:top w:w="0" w:type="dxa"/>
              <w:left w:w="0" w:type="dxa"/>
              <w:bottom w:w="0" w:type="dxa"/>
              <w:right w:w="0" w:type="dxa"/>
            </w:tcMar>
          </w:tcPr>
          <w:p w14:paraId="12E435DD">
            <w:pPr>
              <w:rPr>
                <w:rFonts w:ascii="宋体" w:hAnsi="宋体" w:eastAsia="宋体"/>
              </w:rPr>
            </w:pPr>
            <w:r>
              <w:rPr>
                <w:rFonts w:hint="eastAsia" w:ascii="宋体" w:hAnsi="宋体" w:eastAsia="宋体"/>
              </w:rPr>
              <w:t>用电类设施设备的维修保养</w:t>
            </w:r>
            <w:r>
              <w:rPr>
                <w:rFonts w:ascii="宋体" w:hAnsi="宋体" w:eastAsia="宋体"/>
              </w:rPr>
              <w:t>10分</w:t>
            </w: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5679A45">
            <w:pPr>
              <w:rPr>
                <w:rFonts w:ascii="宋体" w:hAnsi="宋体" w:eastAsia="宋体"/>
              </w:rPr>
            </w:pPr>
            <w:r>
              <w:rPr>
                <w:rFonts w:hint="eastAsia" w:ascii="宋体" w:hAnsi="宋体" w:eastAsia="宋体"/>
              </w:rPr>
              <w:t>（</w:t>
            </w:r>
            <w:r>
              <w:rPr>
                <w:rFonts w:ascii="宋体" w:hAnsi="宋体" w:eastAsia="宋体"/>
              </w:rPr>
              <w:t>7）负责全部照明灯具及配电箱线路的维修保养及配电箱内电器元件的更换；维护院区的线路电缆</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27F9B7A">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2B0CE40">
            <w:pPr>
              <w:rPr>
                <w:rFonts w:ascii="宋体" w:hAnsi="宋体" w:eastAsia="宋体"/>
              </w:rPr>
            </w:pPr>
            <w:r>
              <w:rPr>
                <w:rFonts w:hint="eastAsia" w:ascii="宋体" w:hAnsi="宋体" w:eastAsia="宋体"/>
              </w:rPr>
              <w:t>未及时进行电路保养，一次扣</w:t>
            </w:r>
            <w:r>
              <w:rPr>
                <w:rFonts w:ascii="宋体" w:hAnsi="宋体" w:eastAsia="宋体"/>
              </w:rPr>
              <w:t>3分。</w:t>
            </w:r>
          </w:p>
        </w:tc>
      </w:tr>
      <w:tr w14:paraId="3CF71A7C">
        <w:tblPrEx>
          <w:tblCellMar>
            <w:top w:w="0" w:type="dxa"/>
            <w:left w:w="10" w:type="dxa"/>
            <w:bottom w:w="0" w:type="dxa"/>
            <w:right w:w="10" w:type="dxa"/>
          </w:tblCellMar>
        </w:tblPrEx>
        <w:trPr>
          <w:cantSplit/>
          <w:trHeight w:val="1313" w:hRule="atLeast"/>
        </w:trPr>
        <w:tc>
          <w:tcPr>
            <w:tcW w:w="325" w:type="pct"/>
            <w:vMerge w:val="continue"/>
            <w:tcBorders>
              <w:left w:val="single" w:color="auto" w:sz="4" w:space="0"/>
              <w:bottom w:val="single" w:color="auto" w:sz="4" w:space="0"/>
              <w:right w:val="single" w:color="auto" w:sz="4" w:space="0"/>
            </w:tcBorders>
            <w:tcMar>
              <w:top w:w="0" w:type="dxa"/>
              <w:left w:w="0" w:type="dxa"/>
              <w:bottom w:w="0" w:type="dxa"/>
              <w:right w:w="0" w:type="dxa"/>
            </w:tcMar>
          </w:tcPr>
          <w:p w14:paraId="68C20A47">
            <w:pPr>
              <w:rPr>
                <w:rFonts w:ascii="宋体" w:hAnsi="宋体" w:eastAsia="宋体"/>
              </w:rPr>
            </w:pP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5F386FBC">
            <w:pPr>
              <w:rPr>
                <w:rFonts w:ascii="宋体" w:hAnsi="宋体" w:eastAsia="宋体"/>
              </w:rPr>
            </w:pPr>
            <w:r>
              <w:rPr>
                <w:rFonts w:hint="eastAsia" w:ascii="宋体" w:hAnsi="宋体" w:eastAsia="宋体"/>
              </w:rPr>
              <w:t>（</w:t>
            </w:r>
            <w:r>
              <w:rPr>
                <w:rFonts w:ascii="宋体" w:hAnsi="宋体" w:eastAsia="宋体"/>
              </w:rPr>
              <w:t>8）每年对所有排风扇进行一次保养、维护，并做好相关记录；每季度对所有热水器进行一次除垢、每月巡查一次配电竖井、配电间及设备层、电缆沟的电缆，并作好配电箱的除尘及室内卫生，并做好相关记录。</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4D6368A">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9985F37">
            <w:pPr>
              <w:rPr>
                <w:rFonts w:ascii="宋体" w:hAnsi="宋体" w:eastAsia="宋体"/>
              </w:rPr>
            </w:pPr>
            <w:r>
              <w:rPr>
                <w:rFonts w:ascii="宋体" w:hAnsi="宋体" w:eastAsia="宋体"/>
              </w:rPr>
              <w:t>1.未按规定对排风扇、热水器进行保养，一次扣3分；</w:t>
            </w:r>
          </w:p>
          <w:p w14:paraId="7781D906">
            <w:pPr>
              <w:rPr>
                <w:rFonts w:ascii="宋体" w:hAnsi="宋体" w:eastAsia="宋体"/>
              </w:rPr>
            </w:pPr>
            <w:r>
              <w:rPr>
                <w:rFonts w:ascii="宋体" w:hAnsi="宋体" w:eastAsia="宋体"/>
              </w:rPr>
              <w:t>2.未按规定进行各井间、机房巡查，一次扣3分；</w:t>
            </w:r>
          </w:p>
          <w:p w14:paraId="27EB06F7">
            <w:pPr>
              <w:rPr>
                <w:rFonts w:ascii="宋体" w:hAnsi="宋体" w:eastAsia="宋体"/>
              </w:rPr>
            </w:pPr>
            <w:r>
              <w:rPr>
                <w:rFonts w:ascii="宋体" w:hAnsi="宋体" w:eastAsia="宋体"/>
              </w:rPr>
              <w:t>3.未按规定进行卫生保洁，一次扣2分。</w:t>
            </w:r>
          </w:p>
        </w:tc>
      </w:tr>
      <w:tr w14:paraId="297A02A1">
        <w:tblPrEx>
          <w:tblCellMar>
            <w:top w:w="0" w:type="dxa"/>
            <w:left w:w="10" w:type="dxa"/>
            <w:bottom w:w="0" w:type="dxa"/>
            <w:right w:w="10" w:type="dxa"/>
          </w:tblCellMar>
        </w:tblPrEx>
        <w:trPr>
          <w:cantSplit/>
          <w:trHeight w:val="1313" w:hRule="atLeast"/>
        </w:trPr>
        <w:tc>
          <w:tcPr>
            <w:tcW w:w="325" w:type="pct"/>
            <w:vMerge w:val="restart"/>
            <w:tcBorders>
              <w:top w:val="single" w:color="auto" w:sz="4" w:space="0"/>
              <w:left w:val="single" w:color="auto" w:sz="4" w:space="0"/>
              <w:right w:val="single" w:color="auto" w:sz="4" w:space="0"/>
            </w:tcBorders>
            <w:tcMar>
              <w:top w:w="0" w:type="dxa"/>
              <w:left w:w="0" w:type="dxa"/>
              <w:bottom w:w="0" w:type="dxa"/>
              <w:right w:w="0" w:type="dxa"/>
            </w:tcMar>
          </w:tcPr>
          <w:p w14:paraId="0C6CDBD7">
            <w:pPr>
              <w:rPr>
                <w:rFonts w:ascii="宋体" w:hAnsi="宋体" w:eastAsia="宋体"/>
              </w:rPr>
            </w:pPr>
            <w:r>
              <w:rPr>
                <w:rFonts w:hint="eastAsia" w:ascii="宋体" w:hAnsi="宋体" w:eastAsia="宋体"/>
              </w:rPr>
              <w:t>暖通维修</w:t>
            </w:r>
            <w:r>
              <w:rPr>
                <w:rFonts w:ascii="宋体" w:hAnsi="宋体" w:eastAsia="宋体"/>
              </w:rPr>
              <w:t>20分</w:t>
            </w: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DB5E938">
            <w:pPr>
              <w:rPr>
                <w:rFonts w:ascii="宋体" w:hAnsi="宋体" w:eastAsia="宋体"/>
              </w:rPr>
            </w:pPr>
            <w:r>
              <w:rPr>
                <w:rFonts w:hint="eastAsia" w:ascii="宋体" w:hAnsi="宋体" w:eastAsia="宋体"/>
              </w:rPr>
              <w:t>（</w:t>
            </w:r>
            <w:r>
              <w:rPr>
                <w:rFonts w:ascii="宋体" w:hAnsi="宋体" w:eastAsia="宋体"/>
              </w:rPr>
              <w:t>9）负责院区内给水、排水、供暖、龙头、暖气片等的日常维修更换及管线的跑、冒、滴、漏的维修工作，院区内全部排水，地漏的基础疏通工作及屋面天沟、雨落管等维修，每季度对给水主要管路的管道阀门进行维护，每半年对供暖主要管路的管道阀门进行维护，并做好相关记录。</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57BDB84">
            <w:pPr>
              <w:rPr>
                <w:rFonts w:ascii="宋体" w:hAnsi="宋体" w:eastAsia="宋体"/>
              </w:rPr>
            </w:pPr>
            <w:r>
              <w:rPr>
                <w:rFonts w:hint="eastAsia" w:ascii="宋体" w:hAnsi="宋体" w:eastAsia="宋体"/>
              </w:rPr>
              <w:t>1</w:t>
            </w:r>
            <w:r>
              <w:rPr>
                <w:rFonts w:ascii="宋体" w:hAnsi="宋体" w:eastAsia="宋体"/>
              </w:rPr>
              <w:t>0</w:t>
            </w:r>
            <w:r>
              <w:rPr>
                <w:rFonts w:hint="eastAsia" w:ascii="宋体" w:hAnsi="宋体" w:eastAsia="宋体"/>
              </w:rPr>
              <w:t>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5A4063C">
            <w:pPr>
              <w:rPr>
                <w:rFonts w:ascii="宋体" w:hAnsi="宋体" w:eastAsia="宋体"/>
              </w:rPr>
            </w:pPr>
            <w:r>
              <w:rPr>
                <w:rFonts w:ascii="宋体" w:hAnsi="宋体" w:eastAsia="宋体"/>
              </w:rPr>
              <w:t xml:space="preserve">1.未及时对各种暖通设备进行维修，一次扣5分； </w:t>
            </w:r>
          </w:p>
          <w:p w14:paraId="7D7FD131">
            <w:pPr>
              <w:rPr>
                <w:rFonts w:ascii="宋体" w:hAnsi="宋体" w:eastAsia="宋体"/>
              </w:rPr>
            </w:pPr>
            <w:r>
              <w:rPr>
                <w:rFonts w:ascii="宋体" w:hAnsi="宋体" w:eastAsia="宋体"/>
              </w:rPr>
              <w:t>2.出现跑、冒、滴、漏等情况不能及时维修，一次扣3分；</w:t>
            </w:r>
          </w:p>
          <w:p w14:paraId="6371BF7C">
            <w:pPr>
              <w:rPr>
                <w:rFonts w:ascii="宋体" w:hAnsi="宋体" w:eastAsia="宋体"/>
              </w:rPr>
            </w:pPr>
            <w:r>
              <w:rPr>
                <w:rFonts w:ascii="宋体" w:hAnsi="宋体" w:eastAsia="宋体"/>
              </w:rPr>
              <w:t>3.未对排水、地漏、天沟、雨漏管进行疏通，一次扣3分。</w:t>
            </w:r>
          </w:p>
        </w:tc>
      </w:tr>
      <w:tr w14:paraId="455F32A2">
        <w:tblPrEx>
          <w:tblCellMar>
            <w:top w:w="0" w:type="dxa"/>
            <w:left w:w="10" w:type="dxa"/>
            <w:bottom w:w="0" w:type="dxa"/>
            <w:right w:w="10" w:type="dxa"/>
          </w:tblCellMar>
        </w:tblPrEx>
        <w:trPr>
          <w:cantSplit/>
          <w:trHeight w:val="1313" w:hRule="atLeast"/>
        </w:trPr>
        <w:tc>
          <w:tcPr>
            <w:tcW w:w="325" w:type="pct"/>
            <w:vMerge w:val="continue"/>
            <w:tcBorders>
              <w:left w:val="single" w:color="auto" w:sz="4" w:space="0"/>
              <w:right w:val="single" w:color="auto" w:sz="4" w:space="0"/>
            </w:tcBorders>
            <w:tcMar>
              <w:top w:w="0" w:type="dxa"/>
              <w:left w:w="0" w:type="dxa"/>
              <w:bottom w:w="0" w:type="dxa"/>
              <w:right w:w="0" w:type="dxa"/>
            </w:tcMar>
          </w:tcPr>
          <w:p w14:paraId="1B93350B">
            <w:pPr>
              <w:rPr>
                <w:rFonts w:ascii="宋体" w:hAnsi="宋体" w:eastAsia="宋体"/>
              </w:rPr>
            </w:pP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3659AB7">
            <w:pPr>
              <w:rPr>
                <w:rFonts w:ascii="宋体" w:hAnsi="宋体" w:eastAsia="宋体"/>
              </w:rPr>
            </w:pPr>
            <w:r>
              <w:rPr>
                <w:rFonts w:hint="eastAsia" w:ascii="宋体" w:hAnsi="宋体" w:eastAsia="宋体"/>
              </w:rPr>
              <w:t>（</w:t>
            </w:r>
            <w:r>
              <w:rPr>
                <w:rFonts w:ascii="宋体" w:hAnsi="宋体" w:eastAsia="宋体"/>
              </w:rPr>
              <w:t>10）每月检查室外污水篦、雨漏管道的排放工作情况，及时清理，防止堵塞，并做好相关记录。</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9A65161">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6B77A6CC">
            <w:pPr>
              <w:rPr>
                <w:rFonts w:ascii="宋体" w:hAnsi="宋体" w:eastAsia="宋体"/>
              </w:rPr>
            </w:pPr>
            <w:r>
              <w:rPr>
                <w:rFonts w:hint="eastAsia" w:ascii="宋体" w:hAnsi="宋体" w:eastAsia="宋体"/>
              </w:rPr>
              <w:t>未按规定进行巡查，一次扣</w:t>
            </w:r>
            <w:r>
              <w:rPr>
                <w:rFonts w:ascii="宋体" w:hAnsi="宋体" w:eastAsia="宋体"/>
              </w:rPr>
              <w:t>3分。</w:t>
            </w:r>
          </w:p>
        </w:tc>
      </w:tr>
      <w:tr w14:paraId="5C551512">
        <w:tblPrEx>
          <w:tblCellMar>
            <w:top w:w="0" w:type="dxa"/>
            <w:left w:w="10" w:type="dxa"/>
            <w:bottom w:w="0" w:type="dxa"/>
            <w:right w:w="10" w:type="dxa"/>
          </w:tblCellMar>
        </w:tblPrEx>
        <w:trPr>
          <w:cantSplit/>
          <w:trHeight w:val="1313" w:hRule="atLeast"/>
        </w:trPr>
        <w:tc>
          <w:tcPr>
            <w:tcW w:w="325" w:type="pct"/>
            <w:vMerge w:val="continue"/>
            <w:tcBorders>
              <w:left w:val="single" w:color="auto" w:sz="4" w:space="0"/>
              <w:bottom w:val="single" w:color="auto" w:sz="4" w:space="0"/>
              <w:right w:val="single" w:color="auto" w:sz="4" w:space="0"/>
            </w:tcBorders>
            <w:tcMar>
              <w:top w:w="0" w:type="dxa"/>
              <w:left w:w="0" w:type="dxa"/>
              <w:bottom w:w="0" w:type="dxa"/>
              <w:right w:w="0" w:type="dxa"/>
            </w:tcMar>
          </w:tcPr>
          <w:p w14:paraId="48D63081">
            <w:pPr>
              <w:rPr>
                <w:rFonts w:ascii="宋体" w:hAnsi="宋体" w:eastAsia="宋体"/>
              </w:rPr>
            </w:pP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D4DFFE0">
            <w:pPr>
              <w:rPr>
                <w:rFonts w:ascii="宋体" w:hAnsi="宋体" w:eastAsia="宋体"/>
              </w:rPr>
            </w:pPr>
            <w:r>
              <w:rPr>
                <w:rFonts w:hint="eastAsia" w:ascii="宋体" w:hAnsi="宋体" w:eastAsia="宋体"/>
              </w:rPr>
              <w:t>（</w:t>
            </w:r>
            <w:r>
              <w:rPr>
                <w:rFonts w:ascii="宋体" w:hAnsi="宋体" w:eastAsia="宋体"/>
              </w:rPr>
              <w:t>11）负责冬季供暖前热力站以外线路的普查及相关准备工作，供暖期的日常维护、抢修、上报等工作，并做</w:t>
            </w:r>
            <w:r>
              <w:rPr>
                <w:rFonts w:hint="eastAsia" w:ascii="宋体" w:hAnsi="宋体" w:eastAsia="宋体"/>
              </w:rPr>
              <w:t>好相关记录。</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9200196">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EADF4BF">
            <w:pPr>
              <w:rPr>
                <w:rFonts w:ascii="宋体" w:hAnsi="宋体" w:eastAsia="宋体"/>
              </w:rPr>
            </w:pPr>
            <w:r>
              <w:rPr>
                <w:rFonts w:hint="eastAsia" w:ascii="宋体" w:hAnsi="宋体" w:eastAsia="宋体"/>
              </w:rPr>
              <w:t>未按规定进行检查，一次扣</w:t>
            </w:r>
            <w:r>
              <w:rPr>
                <w:rFonts w:ascii="宋体" w:hAnsi="宋体" w:eastAsia="宋体"/>
              </w:rPr>
              <w:t>3分。</w:t>
            </w:r>
          </w:p>
        </w:tc>
      </w:tr>
      <w:tr w14:paraId="117C2F90">
        <w:tblPrEx>
          <w:tblCellMar>
            <w:top w:w="0" w:type="dxa"/>
            <w:left w:w="10" w:type="dxa"/>
            <w:bottom w:w="0" w:type="dxa"/>
            <w:right w:w="10" w:type="dxa"/>
          </w:tblCellMar>
        </w:tblPrEx>
        <w:trPr>
          <w:cantSplit/>
          <w:trHeight w:val="1313" w:hRule="atLeast"/>
        </w:trPr>
        <w:tc>
          <w:tcPr>
            <w:tcW w:w="325" w:type="pct"/>
            <w:vMerge w:val="restart"/>
            <w:tcBorders>
              <w:top w:val="single" w:color="auto" w:sz="4" w:space="0"/>
              <w:left w:val="single" w:color="auto" w:sz="4" w:space="0"/>
              <w:right w:val="single" w:color="auto" w:sz="4" w:space="0"/>
            </w:tcBorders>
            <w:tcMar>
              <w:top w:w="0" w:type="dxa"/>
              <w:left w:w="0" w:type="dxa"/>
              <w:bottom w:w="0" w:type="dxa"/>
              <w:right w:w="0" w:type="dxa"/>
            </w:tcMar>
          </w:tcPr>
          <w:p w14:paraId="11E2495C">
            <w:pPr>
              <w:rPr>
                <w:rFonts w:ascii="宋体" w:hAnsi="宋体" w:eastAsia="宋体"/>
              </w:rPr>
            </w:pPr>
            <w:r>
              <w:rPr>
                <w:rFonts w:hint="eastAsia" w:ascii="宋体" w:hAnsi="宋体" w:eastAsia="宋体"/>
              </w:rPr>
              <w:t>其他要求</w:t>
            </w:r>
            <w:r>
              <w:rPr>
                <w:rFonts w:ascii="宋体" w:hAnsi="宋体" w:eastAsia="宋体"/>
              </w:rPr>
              <w:t>20分</w:t>
            </w: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605A9B9">
            <w:pPr>
              <w:rPr>
                <w:rFonts w:ascii="宋体" w:hAnsi="宋体" w:eastAsia="宋体"/>
              </w:rPr>
            </w:pPr>
            <w:r>
              <w:rPr>
                <w:rFonts w:hint="eastAsia" w:ascii="宋体" w:hAnsi="宋体" w:eastAsia="宋体"/>
              </w:rPr>
              <w:t>（</w:t>
            </w:r>
            <w:r>
              <w:rPr>
                <w:rFonts w:ascii="宋体" w:hAnsi="宋体" w:eastAsia="宋体"/>
              </w:rPr>
              <w:t>12）负责责任区的防汛工作（防汛物资由甲方提供），在汛期要有应急措施，加强值班巡视（防汛泵），并做好相关记录工作。</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C8C6022">
            <w:pPr>
              <w:rPr>
                <w:rFonts w:ascii="宋体" w:hAnsi="宋体" w:eastAsia="宋体"/>
              </w:rPr>
            </w:pPr>
            <w:r>
              <w:rPr>
                <w:rFonts w:hint="eastAsia" w:ascii="宋体" w:hAnsi="宋体" w:eastAsia="宋体"/>
              </w:rPr>
              <w:t>1</w:t>
            </w:r>
            <w:r>
              <w:rPr>
                <w:rFonts w:ascii="宋体" w:hAnsi="宋体" w:eastAsia="宋体"/>
              </w:rPr>
              <w:t>0</w:t>
            </w:r>
            <w:r>
              <w:rPr>
                <w:rFonts w:hint="eastAsia" w:ascii="宋体" w:hAnsi="宋体" w:eastAsia="宋体"/>
              </w:rPr>
              <w:t>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B011341">
            <w:pPr>
              <w:rPr>
                <w:rFonts w:ascii="宋体" w:hAnsi="宋体" w:eastAsia="宋体"/>
              </w:rPr>
            </w:pPr>
            <w:r>
              <w:rPr>
                <w:rFonts w:ascii="宋体" w:hAnsi="宋体" w:eastAsia="宋体"/>
              </w:rPr>
              <w:t>1.未检查防汛物资情况及设备，一次扣5分；</w:t>
            </w:r>
          </w:p>
          <w:p w14:paraId="7646E167">
            <w:pPr>
              <w:rPr>
                <w:rFonts w:ascii="宋体" w:hAnsi="宋体" w:eastAsia="宋体"/>
              </w:rPr>
            </w:pPr>
            <w:r>
              <w:rPr>
                <w:rFonts w:ascii="宋体" w:hAnsi="宋体" w:eastAsia="宋体"/>
              </w:rPr>
              <w:t>2.汛期内应急措施不到位，一次扣10分。</w:t>
            </w:r>
          </w:p>
        </w:tc>
      </w:tr>
      <w:tr w14:paraId="235FF394">
        <w:tblPrEx>
          <w:tblCellMar>
            <w:top w:w="0" w:type="dxa"/>
            <w:left w:w="10" w:type="dxa"/>
            <w:bottom w:w="0" w:type="dxa"/>
            <w:right w:w="10" w:type="dxa"/>
          </w:tblCellMar>
        </w:tblPrEx>
        <w:trPr>
          <w:cantSplit/>
          <w:trHeight w:val="1313" w:hRule="atLeast"/>
        </w:trPr>
        <w:tc>
          <w:tcPr>
            <w:tcW w:w="325" w:type="pct"/>
            <w:vMerge w:val="continue"/>
            <w:tcBorders>
              <w:left w:val="single" w:color="auto" w:sz="4" w:space="0"/>
              <w:right w:val="single" w:color="auto" w:sz="4" w:space="0"/>
            </w:tcBorders>
            <w:tcMar>
              <w:top w:w="0" w:type="dxa"/>
              <w:left w:w="0" w:type="dxa"/>
              <w:bottom w:w="0" w:type="dxa"/>
              <w:right w:w="0" w:type="dxa"/>
            </w:tcMar>
          </w:tcPr>
          <w:p w14:paraId="54D30D82">
            <w:pPr>
              <w:rPr>
                <w:rFonts w:ascii="宋体" w:hAnsi="宋体" w:eastAsia="宋体"/>
              </w:rPr>
            </w:pP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2704A309">
            <w:pPr>
              <w:rPr>
                <w:rFonts w:ascii="宋体" w:hAnsi="宋体" w:eastAsia="宋体"/>
              </w:rPr>
            </w:pPr>
            <w:r>
              <w:rPr>
                <w:rFonts w:hint="eastAsia" w:ascii="宋体" w:hAnsi="宋体" w:eastAsia="宋体"/>
              </w:rPr>
              <w:t>（</w:t>
            </w:r>
            <w:r>
              <w:rPr>
                <w:rFonts w:ascii="宋体" w:hAnsi="宋体" w:eastAsia="宋体"/>
              </w:rPr>
              <w:t>13）负责对各类办公、医疗家具维修，五金配件的更换工作，部分小型设备的安装工作及科室提出的其他安装工作，并做好相关记录。</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091FC252">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2B25722">
            <w:pPr>
              <w:rPr>
                <w:rFonts w:ascii="宋体" w:hAnsi="宋体" w:eastAsia="宋体"/>
              </w:rPr>
            </w:pPr>
            <w:r>
              <w:rPr>
                <w:rFonts w:hint="eastAsia" w:ascii="宋体" w:hAnsi="宋体" w:eastAsia="宋体"/>
              </w:rPr>
              <w:t>未及时对五金配件进行使用更换，一次扣</w:t>
            </w:r>
            <w:r>
              <w:rPr>
                <w:rFonts w:ascii="宋体" w:hAnsi="宋体" w:eastAsia="宋体"/>
              </w:rPr>
              <w:t>3分。</w:t>
            </w:r>
          </w:p>
        </w:tc>
      </w:tr>
      <w:tr w14:paraId="051F585E">
        <w:tblPrEx>
          <w:tblCellMar>
            <w:top w:w="0" w:type="dxa"/>
            <w:left w:w="10" w:type="dxa"/>
            <w:bottom w:w="0" w:type="dxa"/>
            <w:right w:w="10" w:type="dxa"/>
          </w:tblCellMar>
        </w:tblPrEx>
        <w:trPr>
          <w:cantSplit/>
          <w:trHeight w:val="1313" w:hRule="atLeast"/>
        </w:trPr>
        <w:tc>
          <w:tcPr>
            <w:tcW w:w="325" w:type="pct"/>
            <w:vMerge w:val="continue"/>
            <w:tcBorders>
              <w:left w:val="single" w:color="auto" w:sz="4" w:space="0"/>
              <w:bottom w:val="single" w:color="auto" w:sz="4" w:space="0"/>
              <w:right w:val="single" w:color="auto" w:sz="4" w:space="0"/>
            </w:tcBorders>
            <w:tcMar>
              <w:top w:w="0" w:type="dxa"/>
              <w:left w:w="0" w:type="dxa"/>
              <w:bottom w:w="0" w:type="dxa"/>
              <w:right w:w="0" w:type="dxa"/>
            </w:tcMar>
          </w:tcPr>
          <w:p w14:paraId="5BF626B7">
            <w:pPr>
              <w:rPr>
                <w:rFonts w:ascii="宋体" w:hAnsi="宋体" w:eastAsia="宋体"/>
              </w:rPr>
            </w:pPr>
          </w:p>
        </w:tc>
        <w:tc>
          <w:tcPr>
            <w:tcW w:w="167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79E54DF">
            <w:pPr>
              <w:rPr>
                <w:rFonts w:ascii="宋体" w:hAnsi="宋体" w:eastAsia="宋体"/>
              </w:rPr>
            </w:pPr>
            <w:r>
              <w:rPr>
                <w:rFonts w:hint="eastAsia" w:ascii="宋体" w:hAnsi="宋体" w:eastAsia="宋体"/>
              </w:rPr>
              <w:t>（</w:t>
            </w:r>
            <w:r>
              <w:rPr>
                <w:rFonts w:ascii="宋体" w:hAnsi="宋体" w:eastAsia="宋体"/>
              </w:rPr>
              <w:t>14）对监管科室人员在日常工作中开具的整改项目单要严格按照规定时间进行整改，并将整改情况反馈科室。</w:t>
            </w:r>
          </w:p>
        </w:tc>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1CBC9AE1">
            <w:pPr>
              <w:rPr>
                <w:rFonts w:ascii="宋体" w:hAnsi="宋体" w:eastAsia="宋体"/>
              </w:rPr>
            </w:pPr>
            <w:r>
              <w:rPr>
                <w:rFonts w:hint="eastAsia" w:ascii="宋体" w:hAnsi="宋体" w:eastAsia="宋体"/>
              </w:rPr>
              <w:t>5分</w:t>
            </w:r>
          </w:p>
        </w:tc>
        <w:tc>
          <w:tcPr>
            <w:tcW w:w="2674"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5FC03A26">
            <w:pPr>
              <w:rPr>
                <w:rFonts w:ascii="宋体" w:hAnsi="宋体" w:eastAsia="宋体"/>
              </w:rPr>
            </w:pPr>
            <w:r>
              <w:rPr>
                <w:rFonts w:hint="eastAsia" w:ascii="宋体" w:hAnsi="宋体" w:eastAsia="宋体"/>
              </w:rPr>
              <w:t>对整改项目未在规定时间内整改，一次扣</w:t>
            </w:r>
            <w:r>
              <w:rPr>
                <w:rFonts w:ascii="宋体" w:hAnsi="宋体" w:eastAsia="宋体"/>
              </w:rPr>
              <w:t>3分。</w:t>
            </w:r>
          </w:p>
        </w:tc>
      </w:tr>
      <w:tr w14:paraId="69432A75">
        <w:tblPrEx>
          <w:tblCellMar>
            <w:top w:w="0" w:type="dxa"/>
            <w:left w:w="10" w:type="dxa"/>
            <w:bottom w:w="0" w:type="dxa"/>
            <w:right w:w="10" w:type="dxa"/>
          </w:tblCellMar>
        </w:tblPrEx>
        <w:trPr>
          <w:cantSplit/>
          <w:trHeight w:val="1313" w:hRule="atLeast"/>
        </w:trPr>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4A9FBCAB">
            <w:pPr>
              <w:rPr>
                <w:rFonts w:ascii="宋体" w:hAnsi="宋体" w:eastAsia="宋体"/>
              </w:rPr>
            </w:pPr>
            <w:r>
              <w:rPr>
                <w:rFonts w:hint="eastAsia" w:ascii="宋体" w:hAnsi="宋体" w:eastAsia="宋体"/>
              </w:rPr>
              <w:t>其他扣分</w:t>
            </w:r>
          </w:p>
        </w:tc>
        <w:tc>
          <w:tcPr>
            <w:tcW w:w="1" w:type="pct"/>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7E849E64">
            <w:pPr>
              <w:rPr>
                <w:rFonts w:ascii="宋体" w:hAnsi="宋体" w:eastAsia="宋体"/>
              </w:rPr>
            </w:pPr>
            <w:r>
              <w:rPr>
                <w:rFonts w:ascii="宋体" w:hAnsi="宋体" w:eastAsia="宋体"/>
              </w:rPr>
              <w:t>1.上报材料不及时、不真实，有明显错误:上报</w:t>
            </w:r>
            <w:r>
              <w:rPr>
                <w:rFonts w:hint="eastAsia" w:ascii="宋体" w:hAnsi="宋体" w:eastAsia="宋体"/>
                <w:szCs w:val="21"/>
              </w:rPr>
              <w:t>甲方</w:t>
            </w:r>
            <w:r>
              <w:rPr>
                <w:rFonts w:ascii="宋体" w:hAnsi="宋体" w:eastAsia="宋体"/>
              </w:rPr>
              <w:t>材质（申请、情况说明、总结、报表等）中存在虚假汇报或有明显统计错误，每次扣5分。</w:t>
            </w:r>
          </w:p>
          <w:p w14:paraId="1AACD961">
            <w:pPr>
              <w:rPr>
                <w:rFonts w:ascii="宋体" w:hAnsi="宋体" w:eastAsia="宋体"/>
              </w:rPr>
            </w:pPr>
            <w:r>
              <w:rPr>
                <w:rFonts w:ascii="宋体" w:hAnsi="宋体" w:eastAsia="宋体"/>
              </w:rPr>
              <w:t>2.发放各种通知不到位:按照</w:t>
            </w:r>
            <w:r>
              <w:rPr>
                <w:rFonts w:hint="eastAsia" w:ascii="宋体" w:hAnsi="宋体" w:eastAsia="宋体"/>
                <w:szCs w:val="21"/>
              </w:rPr>
              <w:t>甲方</w:t>
            </w:r>
            <w:r>
              <w:rPr>
                <w:rFonts w:ascii="宋体" w:hAnsi="宋体" w:eastAsia="宋体"/>
              </w:rPr>
              <w:t>规定及时发放各种通知类文件如停电、停水、供暖上水等通知，如通知发放不全，存在漏发等现象，每次扣5分。</w:t>
            </w:r>
          </w:p>
          <w:p w14:paraId="661D3895">
            <w:pPr>
              <w:rPr>
                <w:rFonts w:ascii="宋体" w:hAnsi="宋体" w:eastAsia="宋体"/>
              </w:rPr>
            </w:pPr>
            <w:r>
              <w:rPr>
                <w:rFonts w:ascii="宋体" w:hAnsi="宋体" w:eastAsia="宋体"/>
              </w:rPr>
              <w:t>3.信息化台账建立、监管不到位:未按照甲方要求建立信息化管理台账，台账不准确、清晰，更新不及时，每次扣2-5分。</w:t>
            </w:r>
          </w:p>
        </w:tc>
      </w:tr>
      <w:tr w14:paraId="44F709F0">
        <w:tblPrEx>
          <w:tblCellMar>
            <w:top w:w="0" w:type="dxa"/>
            <w:left w:w="10" w:type="dxa"/>
            <w:bottom w:w="0" w:type="dxa"/>
            <w:right w:w="10" w:type="dxa"/>
          </w:tblCellMar>
        </w:tblPrEx>
        <w:trPr>
          <w:cantSplit/>
          <w:trHeight w:val="449" w:hRule="atLeast"/>
        </w:trPr>
        <w:tc>
          <w:tcPr>
            <w:tcW w:w="325"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3C92FD9F">
            <w:pPr>
              <w:rPr>
                <w:rFonts w:ascii="宋体" w:hAnsi="宋体" w:eastAsia="宋体"/>
              </w:rPr>
            </w:pPr>
            <w:r>
              <w:rPr>
                <w:rFonts w:hint="eastAsia" w:ascii="宋体" w:hAnsi="宋体" w:eastAsia="宋体"/>
              </w:rPr>
              <w:t>合计</w:t>
            </w:r>
          </w:p>
        </w:tc>
        <w:tc>
          <w:tcPr>
            <w:tcW w:w="1" w:type="pct"/>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cPr>
          <w:p w14:paraId="52B83580">
            <w:pPr>
              <w:rPr>
                <w:rFonts w:ascii="宋体" w:hAnsi="宋体" w:eastAsia="宋体"/>
              </w:rPr>
            </w:pPr>
          </w:p>
        </w:tc>
      </w:tr>
    </w:tbl>
    <w:p w14:paraId="2080EC10">
      <w:pPr>
        <w:spacing w:line="360" w:lineRule="auto"/>
        <w:ind w:firstLine="480" w:firstLineChars="200"/>
        <w:rPr>
          <w:rFonts w:ascii="宋体" w:hAnsi="宋体" w:eastAsia="宋体"/>
          <w:bCs/>
          <w:sz w:val="24"/>
          <w:szCs w:val="24"/>
        </w:rPr>
      </w:pPr>
    </w:p>
    <w:p w14:paraId="59C0A99E">
      <w:pPr>
        <w:spacing w:line="360" w:lineRule="auto"/>
        <w:ind w:firstLine="480" w:firstLineChars="200"/>
        <w:rPr>
          <w:rFonts w:ascii="宋体" w:hAnsi="宋体" w:eastAsia="宋体"/>
          <w:bCs/>
          <w:sz w:val="24"/>
          <w:szCs w:val="24"/>
        </w:rPr>
      </w:pPr>
      <w:r>
        <w:rPr>
          <w:rFonts w:hint="eastAsia" w:ascii="宋体" w:hAnsi="宋体" w:eastAsia="宋体"/>
          <w:bCs/>
          <w:sz w:val="24"/>
          <w:szCs w:val="24"/>
        </w:rPr>
        <w:t>附件三：电梯运行考核标准</w:t>
      </w:r>
    </w:p>
    <w:tbl>
      <w:tblPr>
        <w:tblStyle w:val="7"/>
        <w:tblW w:w="5000" w:type="pct"/>
        <w:tblInd w:w="0" w:type="dxa"/>
        <w:tblLayout w:type="autofit"/>
        <w:tblCellMar>
          <w:top w:w="0" w:type="dxa"/>
          <w:left w:w="10" w:type="dxa"/>
          <w:bottom w:w="0" w:type="dxa"/>
          <w:right w:w="10" w:type="dxa"/>
        </w:tblCellMar>
      </w:tblPr>
      <w:tblGrid>
        <w:gridCol w:w="2553"/>
        <w:gridCol w:w="569"/>
        <w:gridCol w:w="5190"/>
      </w:tblGrid>
      <w:tr w14:paraId="18DE2BB5">
        <w:tblPrEx>
          <w:tblCellMar>
            <w:top w:w="0" w:type="dxa"/>
            <w:left w:w="10" w:type="dxa"/>
            <w:bottom w:w="0" w:type="dxa"/>
            <w:right w:w="10" w:type="dxa"/>
          </w:tblCellMar>
        </w:tblPrEx>
        <w:trPr>
          <w:cantSplit/>
          <w:trHeight w:val="408" w:hRule="atLeast"/>
        </w:trPr>
        <w:tc>
          <w:tcPr>
            <w:tcW w:w="5000" w:type="pct"/>
            <w:gridSpan w:val="3"/>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4EBDE21">
            <w:pPr>
              <w:kinsoku w:val="0"/>
              <w:autoSpaceDE w:val="0"/>
              <w:autoSpaceDN w:val="0"/>
              <w:adjustRightInd w:val="0"/>
              <w:spacing w:before="2" w:line="261" w:lineRule="auto"/>
              <w:ind w:left="3" w:right="120"/>
              <w:jc w:val="center"/>
              <w:textAlignment w:val="baseline"/>
              <w:rPr>
                <w:rFonts w:ascii="宋体" w:hAnsi="宋体" w:eastAsia="宋体"/>
                <w:szCs w:val="21"/>
              </w:rPr>
            </w:pPr>
            <w:r>
              <w:rPr>
                <w:rFonts w:ascii="宋体" w:hAnsi="宋体" w:eastAsia="宋体"/>
                <w:szCs w:val="21"/>
              </w:rPr>
              <w:t>电梯运行管理（50分）</w:t>
            </w:r>
          </w:p>
        </w:tc>
      </w:tr>
      <w:tr w14:paraId="49B46FC0">
        <w:tblPrEx>
          <w:tblCellMar>
            <w:top w:w="0" w:type="dxa"/>
            <w:left w:w="10" w:type="dxa"/>
            <w:bottom w:w="0" w:type="dxa"/>
            <w:right w:w="10" w:type="dxa"/>
          </w:tblCellMar>
        </w:tblPrEx>
        <w:trPr>
          <w:cantSplit/>
          <w:trHeight w:val="578"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4FB7131">
            <w:pPr>
              <w:kinsoku w:val="0"/>
              <w:autoSpaceDE w:val="0"/>
              <w:autoSpaceDN w:val="0"/>
              <w:adjustRightInd w:val="0"/>
              <w:spacing w:before="2" w:line="262" w:lineRule="auto"/>
              <w:ind w:left="6" w:right="119"/>
              <w:jc w:val="center"/>
              <w:textAlignment w:val="baseline"/>
              <w:rPr>
                <w:rFonts w:ascii="宋体" w:hAnsi="宋体" w:eastAsia="宋体"/>
                <w:szCs w:val="21"/>
              </w:rPr>
            </w:pPr>
            <w:r>
              <w:rPr>
                <w:rFonts w:ascii="宋体" w:hAnsi="宋体" w:eastAsia="宋体"/>
                <w:szCs w:val="21"/>
              </w:rPr>
              <w:t>项目</w:t>
            </w:r>
          </w:p>
        </w:tc>
        <w:tc>
          <w:tcPr>
            <w:tcW w:w="34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8F3C416">
            <w:pPr>
              <w:kinsoku w:val="0"/>
              <w:autoSpaceDE w:val="0"/>
              <w:autoSpaceDN w:val="0"/>
              <w:adjustRightInd w:val="0"/>
              <w:spacing w:before="2" w:line="262" w:lineRule="auto"/>
              <w:ind w:left="6" w:right="119"/>
              <w:jc w:val="center"/>
              <w:textAlignment w:val="baseline"/>
              <w:rPr>
                <w:rFonts w:ascii="宋体" w:hAnsi="宋体" w:eastAsia="宋体"/>
                <w:szCs w:val="21"/>
              </w:rPr>
            </w:pPr>
            <w:r>
              <w:rPr>
                <w:rFonts w:ascii="宋体" w:hAnsi="宋体" w:eastAsia="宋体"/>
                <w:szCs w:val="21"/>
              </w:rPr>
              <w:t>分值</w:t>
            </w:r>
          </w:p>
        </w:tc>
        <w:tc>
          <w:tcPr>
            <w:tcW w:w="312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0C3A327">
            <w:pPr>
              <w:kinsoku w:val="0"/>
              <w:autoSpaceDE w:val="0"/>
              <w:autoSpaceDN w:val="0"/>
              <w:adjustRightInd w:val="0"/>
              <w:spacing w:before="2" w:line="262" w:lineRule="auto"/>
              <w:ind w:left="6" w:right="119"/>
              <w:jc w:val="center"/>
              <w:textAlignment w:val="baseline"/>
              <w:rPr>
                <w:rFonts w:ascii="宋体" w:hAnsi="宋体" w:eastAsia="宋体"/>
                <w:szCs w:val="21"/>
              </w:rPr>
            </w:pPr>
            <w:r>
              <w:rPr>
                <w:rFonts w:ascii="宋体" w:hAnsi="宋体" w:eastAsia="宋体"/>
                <w:szCs w:val="21"/>
              </w:rPr>
              <w:t>考核标准</w:t>
            </w:r>
          </w:p>
        </w:tc>
      </w:tr>
      <w:tr w14:paraId="0B39C5D7">
        <w:tblPrEx>
          <w:tblCellMar>
            <w:top w:w="0" w:type="dxa"/>
            <w:left w:w="10" w:type="dxa"/>
            <w:bottom w:w="0" w:type="dxa"/>
            <w:right w:w="10" w:type="dxa"/>
          </w:tblCellMar>
        </w:tblPrEx>
        <w:trPr>
          <w:cantSplit/>
          <w:trHeight w:val="1785"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11D62F3">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（1）建立工作人员考勤制度，有相应的考勤纪律，有仪容仪表的相关要求。</w:t>
            </w:r>
          </w:p>
        </w:tc>
        <w:tc>
          <w:tcPr>
            <w:tcW w:w="34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531E4CA">
            <w:pPr>
              <w:kinsoku w:val="0"/>
              <w:autoSpaceDE w:val="0"/>
              <w:autoSpaceDN w:val="0"/>
              <w:adjustRightInd w:val="0"/>
              <w:spacing w:before="2" w:line="261" w:lineRule="auto"/>
              <w:ind w:right="120"/>
              <w:jc w:val="left"/>
              <w:textAlignment w:val="baseline"/>
              <w:rPr>
                <w:rFonts w:ascii="宋体" w:hAnsi="宋体" w:eastAsia="宋体"/>
                <w:szCs w:val="21"/>
              </w:rPr>
            </w:pPr>
            <w:r>
              <w:rPr>
                <w:rFonts w:ascii="宋体" w:hAnsi="宋体" w:eastAsia="宋体"/>
                <w:szCs w:val="21"/>
              </w:rPr>
              <w:t>10分</w:t>
            </w:r>
          </w:p>
        </w:tc>
        <w:tc>
          <w:tcPr>
            <w:tcW w:w="312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2446EF19">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hint="eastAsia" w:ascii="宋体" w:hAnsi="宋体" w:eastAsia="宋体"/>
                <w:szCs w:val="21"/>
              </w:rPr>
              <w:t>1.</w:t>
            </w:r>
            <w:r>
              <w:rPr>
                <w:rFonts w:ascii="宋体" w:hAnsi="宋体" w:eastAsia="宋体"/>
                <w:szCs w:val="21"/>
              </w:rPr>
              <w:t>在岗期间，如发生脱岗、在值勤岗位上做与工作无关的事情，每人次扣2分；</w:t>
            </w:r>
          </w:p>
          <w:p w14:paraId="23C9D6C3">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hint="eastAsia" w:ascii="宋体" w:hAnsi="宋体" w:eastAsia="宋体"/>
                <w:szCs w:val="21"/>
              </w:rPr>
              <w:t>2.</w:t>
            </w:r>
            <w:r>
              <w:rPr>
                <w:rFonts w:ascii="宋体" w:hAnsi="宋体" w:eastAsia="宋体"/>
                <w:szCs w:val="21"/>
              </w:rPr>
              <w:t>未统一着装，每人次扣2分；</w:t>
            </w:r>
          </w:p>
          <w:p w14:paraId="292356A8">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hint="eastAsia" w:ascii="宋体" w:hAnsi="宋体" w:eastAsia="宋体"/>
                <w:szCs w:val="21"/>
              </w:rPr>
              <w:t>3.</w:t>
            </w:r>
            <w:r>
              <w:rPr>
                <w:rFonts w:ascii="宋体" w:hAnsi="宋体" w:eastAsia="宋体"/>
                <w:szCs w:val="21"/>
              </w:rPr>
              <w:t>使用不文明用语，每人次扣2分；</w:t>
            </w:r>
          </w:p>
          <w:p w14:paraId="300C5143">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hint="eastAsia" w:ascii="宋体" w:hAnsi="宋体" w:eastAsia="宋体"/>
                <w:szCs w:val="21"/>
              </w:rPr>
              <w:t>4.</w:t>
            </w:r>
            <w:r>
              <w:rPr>
                <w:rFonts w:ascii="宋体" w:hAnsi="宋体" w:eastAsia="宋体"/>
                <w:szCs w:val="21"/>
              </w:rPr>
              <w:t>上班时扎堆聊天、串岗、睡觉，每人次扣2分；</w:t>
            </w:r>
          </w:p>
          <w:p w14:paraId="36B7C11A">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hint="eastAsia" w:ascii="宋体" w:hAnsi="宋体" w:eastAsia="宋体"/>
                <w:szCs w:val="21"/>
              </w:rPr>
              <w:t>5.</w:t>
            </w:r>
            <w:r>
              <w:rPr>
                <w:rFonts w:ascii="宋体" w:hAnsi="宋体" w:eastAsia="宋体"/>
                <w:szCs w:val="21"/>
              </w:rPr>
              <w:t>抽烟喝酒，寻衅滋事，每人次扣2分。</w:t>
            </w:r>
          </w:p>
        </w:tc>
      </w:tr>
      <w:tr w14:paraId="2A5D9DCE">
        <w:tblPrEx>
          <w:tblCellMar>
            <w:top w:w="0" w:type="dxa"/>
            <w:left w:w="10" w:type="dxa"/>
            <w:bottom w:w="0" w:type="dxa"/>
            <w:right w:w="10" w:type="dxa"/>
          </w:tblCellMar>
        </w:tblPrEx>
        <w:trPr>
          <w:cantSplit/>
          <w:trHeight w:val="1297"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A09DB3E">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（2）建立完善的规章制度、岗位职责、工作流程，并建立系统的登记和培训体系。</w:t>
            </w:r>
          </w:p>
        </w:tc>
        <w:tc>
          <w:tcPr>
            <w:tcW w:w="34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040D496">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5分</w:t>
            </w:r>
          </w:p>
        </w:tc>
        <w:tc>
          <w:tcPr>
            <w:tcW w:w="312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A1661DB">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1.未制定管理制度及岗位职责，扣2分；</w:t>
            </w:r>
          </w:p>
          <w:p w14:paraId="6963EE6A">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2.未制定工作流程及工作指导手册，扣3分；</w:t>
            </w:r>
          </w:p>
          <w:p w14:paraId="56A77315">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3.未按计划培训，每人次扣2分；</w:t>
            </w:r>
          </w:p>
          <w:p w14:paraId="648A84DD">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4.未进行三级安全教育上岗，每人次扣2分。</w:t>
            </w:r>
          </w:p>
        </w:tc>
      </w:tr>
      <w:tr w14:paraId="73D5E94F">
        <w:tblPrEx>
          <w:tblCellMar>
            <w:top w:w="0" w:type="dxa"/>
            <w:left w:w="10" w:type="dxa"/>
            <w:bottom w:w="0" w:type="dxa"/>
            <w:right w:w="10" w:type="dxa"/>
          </w:tblCellMar>
        </w:tblPrEx>
        <w:trPr>
          <w:cantSplit/>
          <w:trHeight w:val="956"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E459116">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（3）建立相关应急预案，定期进行各项应急演练，做好相应记录并存档。</w:t>
            </w:r>
          </w:p>
        </w:tc>
        <w:tc>
          <w:tcPr>
            <w:tcW w:w="34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4390BF3">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15分</w:t>
            </w:r>
          </w:p>
        </w:tc>
        <w:tc>
          <w:tcPr>
            <w:tcW w:w="312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56B92457">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1.未制定应急预案，扣5分；</w:t>
            </w:r>
          </w:p>
          <w:p w14:paraId="0F356586">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2.未定期进行应急演练，扣5分；</w:t>
            </w:r>
          </w:p>
          <w:p w14:paraId="2780874D">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3.未做好应急演练记录并存档，扣5分。</w:t>
            </w:r>
          </w:p>
        </w:tc>
      </w:tr>
      <w:tr w14:paraId="743109A5">
        <w:tblPrEx>
          <w:tblCellMar>
            <w:top w:w="0" w:type="dxa"/>
            <w:left w:w="10" w:type="dxa"/>
            <w:bottom w:w="0" w:type="dxa"/>
            <w:right w:w="10" w:type="dxa"/>
          </w:tblCellMar>
        </w:tblPrEx>
        <w:trPr>
          <w:cantSplit/>
          <w:trHeight w:val="2881"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45C84D9">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（4）值勤人员在岗期间应尽职尽责。</w:t>
            </w:r>
          </w:p>
        </w:tc>
        <w:tc>
          <w:tcPr>
            <w:tcW w:w="34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41C91160">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20分</w:t>
            </w:r>
          </w:p>
        </w:tc>
        <w:tc>
          <w:tcPr>
            <w:tcW w:w="3122"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67FEE60F">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1.不熟悉设备操作、运行要求，每人次扣3分；</w:t>
            </w:r>
          </w:p>
          <w:p w14:paraId="44E980A5">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2.出现问题未耐心解释，与乘客发生吵闹、打架等情况，每人次扣5-10分；</w:t>
            </w:r>
          </w:p>
          <w:p w14:paraId="33CC2842">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3.无故拒载，每人次扣5-10分；</w:t>
            </w:r>
          </w:p>
          <w:p w14:paraId="138595F9">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4.未按标准填写运行记录，每人次扣5-10分；</w:t>
            </w:r>
          </w:p>
          <w:p w14:paraId="65B544F4">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5.对甲方财产造成损坏，每人次扣10-15分；</w:t>
            </w:r>
          </w:p>
          <w:p w14:paraId="70E74C7D">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6.出现故障未及时处理和上报扣2分；</w:t>
            </w:r>
          </w:p>
          <w:p w14:paraId="483B7A85">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7.违反其他管理制度，每人次扣3-5分；</w:t>
            </w:r>
          </w:p>
          <w:p w14:paraId="75067981">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8.上岗期间携带手机，每人次扣3分。</w:t>
            </w:r>
          </w:p>
        </w:tc>
      </w:tr>
      <w:tr w14:paraId="7E771000">
        <w:tblPrEx>
          <w:tblCellMar>
            <w:top w:w="0" w:type="dxa"/>
            <w:left w:w="10" w:type="dxa"/>
            <w:bottom w:w="0" w:type="dxa"/>
            <w:right w:w="10" w:type="dxa"/>
          </w:tblCellMar>
        </w:tblPrEx>
        <w:trPr>
          <w:cantSplit/>
          <w:trHeight w:val="2565"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34DD167">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其他扣分</w:t>
            </w:r>
          </w:p>
        </w:tc>
        <w:tc>
          <w:tcPr>
            <w:tcW w:w="3464" w:type="pct"/>
            <w:gridSpan w:val="2"/>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3752CFA8">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1.如有甲方其他部门投诉和病人投诉，经查实后双方确认是</w:t>
            </w:r>
            <w:r>
              <w:rPr>
                <w:rFonts w:hint="eastAsia" w:ascii="宋体" w:hAnsi="宋体" w:eastAsia="宋体"/>
                <w:szCs w:val="21"/>
              </w:rPr>
              <w:t>乙方</w:t>
            </w:r>
            <w:r>
              <w:rPr>
                <w:rFonts w:ascii="宋体" w:hAnsi="宋体" w:eastAsia="宋体"/>
                <w:szCs w:val="21"/>
              </w:rPr>
              <w:t>责任，每次扣2-10分。</w:t>
            </w:r>
          </w:p>
          <w:p w14:paraId="4DBFEA81">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2.如遇重大活动，有临时接待任务等会议服务工作，必须服从甲方调遣和安排，如因不服从安排造成活动失误等问题，每次扣5-10分。</w:t>
            </w:r>
          </w:p>
          <w:p w14:paraId="756B01CF">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3.电梯运行人员至少保证年龄18-45岁女性，35岁（含）以下不低于总人员的30%，如发现有违规现象，15天内责令整改，15天内不完成整改的，按每人/天扣2分。</w:t>
            </w:r>
          </w:p>
        </w:tc>
      </w:tr>
      <w:tr w14:paraId="07A01CE7">
        <w:tblPrEx>
          <w:tblCellMar>
            <w:top w:w="0" w:type="dxa"/>
            <w:left w:w="10" w:type="dxa"/>
            <w:bottom w:w="0" w:type="dxa"/>
            <w:right w:w="10" w:type="dxa"/>
          </w:tblCellMar>
        </w:tblPrEx>
        <w:trPr>
          <w:cantSplit/>
          <w:trHeight w:val="528" w:hRule="atLeast"/>
        </w:trPr>
        <w:tc>
          <w:tcPr>
            <w:tcW w:w="1536" w:type="pct"/>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7438D9A5">
            <w:pPr>
              <w:kinsoku w:val="0"/>
              <w:autoSpaceDE w:val="0"/>
              <w:autoSpaceDN w:val="0"/>
              <w:adjustRightInd w:val="0"/>
              <w:spacing w:before="2" w:line="261" w:lineRule="auto"/>
              <w:ind w:left="3" w:right="120"/>
              <w:jc w:val="left"/>
              <w:textAlignment w:val="baseline"/>
              <w:rPr>
                <w:rFonts w:ascii="宋体" w:hAnsi="宋体" w:eastAsia="宋体"/>
                <w:szCs w:val="21"/>
              </w:rPr>
            </w:pPr>
            <w:r>
              <w:rPr>
                <w:rFonts w:ascii="宋体" w:hAnsi="宋体" w:eastAsia="宋体"/>
                <w:szCs w:val="21"/>
              </w:rPr>
              <w:t>合计</w:t>
            </w:r>
          </w:p>
        </w:tc>
        <w:tc>
          <w:tcPr>
            <w:tcW w:w="3464" w:type="pct"/>
            <w:gridSpan w:val="2"/>
            <w:tcBorders>
              <w:top w:val="single" w:color="000000" w:sz="2" w:space="0"/>
              <w:left w:val="single" w:color="000000" w:sz="2" w:space="0"/>
              <w:bottom w:val="single" w:color="000000" w:sz="2" w:space="0"/>
              <w:right w:val="single" w:color="000000" w:sz="2" w:space="0"/>
            </w:tcBorders>
            <w:tcMar>
              <w:top w:w="0" w:type="dxa"/>
              <w:left w:w="0" w:type="dxa"/>
              <w:bottom w:w="0" w:type="dxa"/>
              <w:right w:w="0" w:type="dxa"/>
            </w:tcMar>
          </w:tcPr>
          <w:p w14:paraId="03B1C870">
            <w:pPr>
              <w:kinsoku w:val="0"/>
              <w:autoSpaceDE w:val="0"/>
              <w:autoSpaceDN w:val="0"/>
              <w:adjustRightInd w:val="0"/>
              <w:spacing w:before="2" w:line="261" w:lineRule="auto"/>
              <w:ind w:left="3" w:right="120"/>
              <w:jc w:val="left"/>
              <w:textAlignment w:val="baseline"/>
              <w:rPr>
                <w:rFonts w:ascii="宋体" w:hAnsi="宋体" w:eastAsia="宋体"/>
                <w:szCs w:val="21"/>
              </w:rPr>
            </w:pPr>
          </w:p>
        </w:tc>
      </w:tr>
    </w:tbl>
    <w:p w14:paraId="18429161">
      <w:pPr>
        <w:spacing w:line="360" w:lineRule="auto"/>
        <w:ind w:firstLine="480" w:firstLineChars="200"/>
        <w:rPr>
          <w:rFonts w:ascii="宋体" w:hAnsi="宋体" w:eastAsia="宋体"/>
          <w:bCs/>
          <w:sz w:val="24"/>
          <w:szCs w:val="24"/>
        </w:rPr>
      </w:pPr>
    </w:p>
    <w:p w14:paraId="6F685666">
      <w:pPr>
        <w:spacing w:line="360" w:lineRule="auto"/>
        <w:ind w:firstLine="480" w:firstLineChars="200"/>
        <w:rPr>
          <w:rFonts w:ascii="宋体" w:hAnsi="宋体" w:eastAsia="宋体"/>
          <w:bCs/>
          <w:sz w:val="24"/>
          <w:szCs w:val="24"/>
        </w:rPr>
      </w:pPr>
      <w:r>
        <w:rPr>
          <w:rFonts w:hint="eastAsia" w:ascii="宋体" w:hAnsi="宋体" w:eastAsia="宋体"/>
          <w:bCs/>
          <w:sz w:val="24"/>
          <w:szCs w:val="24"/>
        </w:rPr>
        <w:t>附件四：保洁及辅助服务考核标准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4394"/>
        <w:gridCol w:w="567"/>
        <w:gridCol w:w="567"/>
        <w:gridCol w:w="930"/>
      </w:tblGrid>
      <w:tr w14:paraId="4CEC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C4D5B05">
            <w:pPr>
              <w:rPr>
                <w:rFonts w:ascii="宋体" w:hAnsi="宋体" w:eastAsia="宋体"/>
                <w:szCs w:val="21"/>
              </w:rPr>
            </w:pPr>
            <w:r>
              <w:rPr>
                <w:rFonts w:hint="eastAsia" w:ascii="宋体" w:hAnsi="宋体" w:eastAsia="宋体"/>
                <w:szCs w:val="21"/>
              </w:rPr>
              <w:t>项目</w:t>
            </w:r>
          </w:p>
        </w:tc>
        <w:tc>
          <w:tcPr>
            <w:tcW w:w="1134" w:type="dxa"/>
          </w:tcPr>
          <w:p w14:paraId="38EA9D38">
            <w:pPr>
              <w:rPr>
                <w:rFonts w:ascii="宋体" w:hAnsi="宋体" w:eastAsia="宋体"/>
                <w:szCs w:val="21"/>
              </w:rPr>
            </w:pPr>
            <w:r>
              <w:rPr>
                <w:rFonts w:hint="eastAsia" w:ascii="宋体" w:hAnsi="宋体" w:eastAsia="宋体"/>
                <w:szCs w:val="21"/>
              </w:rPr>
              <w:t>考核内容</w:t>
            </w:r>
          </w:p>
        </w:tc>
        <w:tc>
          <w:tcPr>
            <w:tcW w:w="4394" w:type="dxa"/>
          </w:tcPr>
          <w:p w14:paraId="0DEE9C28">
            <w:pPr>
              <w:rPr>
                <w:rFonts w:ascii="宋体" w:hAnsi="宋体" w:eastAsia="宋体"/>
                <w:szCs w:val="21"/>
              </w:rPr>
            </w:pPr>
            <w:r>
              <w:rPr>
                <w:rFonts w:hint="eastAsia" w:ascii="宋体" w:hAnsi="宋体" w:eastAsia="宋体"/>
                <w:szCs w:val="21"/>
              </w:rPr>
              <w:t>考核标准</w:t>
            </w:r>
          </w:p>
        </w:tc>
        <w:tc>
          <w:tcPr>
            <w:tcW w:w="567" w:type="dxa"/>
          </w:tcPr>
          <w:p w14:paraId="3E461AC1">
            <w:pPr>
              <w:rPr>
                <w:rFonts w:ascii="宋体" w:hAnsi="宋体" w:eastAsia="宋体"/>
                <w:szCs w:val="21"/>
              </w:rPr>
            </w:pPr>
            <w:r>
              <w:rPr>
                <w:rFonts w:hint="eastAsia" w:ascii="宋体" w:hAnsi="宋体" w:eastAsia="宋体"/>
                <w:szCs w:val="21"/>
              </w:rPr>
              <w:t>分值</w:t>
            </w:r>
          </w:p>
        </w:tc>
        <w:tc>
          <w:tcPr>
            <w:tcW w:w="567" w:type="dxa"/>
          </w:tcPr>
          <w:p w14:paraId="6083A74F">
            <w:pPr>
              <w:rPr>
                <w:rFonts w:ascii="宋体" w:hAnsi="宋体" w:eastAsia="宋体"/>
                <w:szCs w:val="21"/>
              </w:rPr>
            </w:pPr>
            <w:r>
              <w:rPr>
                <w:rFonts w:hint="eastAsia" w:ascii="宋体" w:hAnsi="宋体" w:eastAsia="宋体"/>
                <w:szCs w:val="21"/>
              </w:rPr>
              <w:t>扣分</w:t>
            </w:r>
          </w:p>
        </w:tc>
        <w:tc>
          <w:tcPr>
            <w:tcW w:w="930" w:type="dxa"/>
          </w:tcPr>
          <w:p w14:paraId="2707776A">
            <w:pPr>
              <w:rPr>
                <w:rFonts w:ascii="宋体" w:hAnsi="宋体" w:eastAsia="宋体"/>
                <w:szCs w:val="21"/>
              </w:rPr>
            </w:pPr>
            <w:r>
              <w:rPr>
                <w:rFonts w:hint="eastAsia" w:ascii="宋体" w:hAnsi="宋体" w:eastAsia="宋体"/>
                <w:szCs w:val="21"/>
              </w:rPr>
              <w:t>备注</w:t>
            </w:r>
            <w:r>
              <w:rPr>
                <w:rFonts w:ascii="宋体" w:hAnsi="宋体" w:eastAsia="宋体"/>
                <w:szCs w:val="21"/>
              </w:rPr>
              <w:t>/扣分说明</w:t>
            </w:r>
          </w:p>
        </w:tc>
      </w:tr>
      <w:tr w14:paraId="5A61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3F609738">
            <w:pPr>
              <w:rPr>
                <w:rFonts w:ascii="宋体" w:hAnsi="宋体" w:eastAsia="宋体"/>
                <w:szCs w:val="21"/>
              </w:rPr>
            </w:pPr>
            <w:r>
              <w:rPr>
                <w:rFonts w:hint="eastAsia" w:ascii="宋体" w:hAnsi="宋体" w:eastAsia="宋体"/>
                <w:szCs w:val="21"/>
              </w:rPr>
              <w:t>管理要</w:t>
            </w:r>
            <w:r>
              <w:rPr>
                <w:rFonts w:ascii="宋体" w:hAnsi="宋体" w:eastAsia="宋体"/>
                <w:szCs w:val="21"/>
              </w:rPr>
              <w:t>求（16分）</w:t>
            </w:r>
          </w:p>
        </w:tc>
        <w:tc>
          <w:tcPr>
            <w:tcW w:w="1134" w:type="dxa"/>
          </w:tcPr>
          <w:p w14:paraId="26977B29">
            <w:pPr>
              <w:rPr>
                <w:rFonts w:ascii="宋体" w:hAnsi="宋体" w:eastAsia="宋体"/>
                <w:szCs w:val="21"/>
              </w:rPr>
            </w:pPr>
            <w:r>
              <w:rPr>
                <w:rFonts w:hint="eastAsia" w:ascii="宋体" w:hAnsi="宋体" w:eastAsia="宋体"/>
                <w:szCs w:val="21"/>
              </w:rPr>
              <w:t>作业指导书</w:t>
            </w:r>
          </w:p>
        </w:tc>
        <w:tc>
          <w:tcPr>
            <w:tcW w:w="4394" w:type="dxa"/>
          </w:tcPr>
          <w:p w14:paraId="13D8B94C">
            <w:pPr>
              <w:rPr>
                <w:rFonts w:ascii="宋体" w:hAnsi="宋体" w:eastAsia="宋体"/>
                <w:szCs w:val="21"/>
              </w:rPr>
            </w:pPr>
            <w:r>
              <w:rPr>
                <w:rFonts w:hint="eastAsia" w:ascii="宋体" w:hAnsi="宋体" w:eastAsia="宋体"/>
                <w:szCs w:val="21"/>
              </w:rPr>
              <w:t>有符合医院感染管理要求的保洁、消毒、隔离等专项作业指导书、作业标准，操作流程，并能按相关要求规范化开展清洁、保洁作业。</w:t>
            </w:r>
          </w:p>
        </w:tc>
        <w:tc>
          <w:tcPr>
            <w:tcW w:w="567" w:type="dxa"/>
          </w:tcPr>
          <w:p w14:paraId="222B644C">
            <w:pPr>
              <w:rPr>
                <w:rFonts w:ascii="宋体" w:hAnsi="宋体" w:eastAsia="宋体"/>
                <w:szCs w:val="21"/>
              </w:rPr>
            </w:pPr>
            <w:r>
              <w:rPr>
                <w:rFonts w:hint="eastAsia" w:ascii="宋体" w:hAnsi="宋体" w:eastAsia="宋体"/>
                <w:szCs w:val="21"/>
              </w:rPr>
              <w:t>2</w:t>
            </w:r>
          </w:p>
        </w:tc>
        <w:tc>
          <w:tcPr>
            <w:tcW w:w="567" w:type="dxa"/>
          </w:tcPr>
          <w:p w14:paraId="568F1B66">
            <w:pPr>
              <w:rPr>
                <w:rFonts w:ascii="宋体" w:hAnsi="宋体" w:eastAsia="宋体"/>
                <w:szCs w:val="21"/>
              </w:rPr>
            </w:pPr>
          </w:p>
        </w:tc>
        <w:tc>
          <w:tcPr>
            <w:tcW w:w="930" w:type="dxa"/>
          </w:tcPr>
          <w:p w14:paraId="4E825E5E">
            <w:pPr>
              <w:rPr>
                <w:rFonts w:ascii="宋体" w:hAnsi="宋体" w:eastAsia="宋体"/>
                <w:szCs w:val="21"/>
              </w:rPr>
            </w:pPr>
          </w:p>
        </w:tc>
      </w:tr>
      <w:tr w14:paraId="2048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15F7CC0">
            <w:pPr>
              <w:rPr>
                <w:rFonts w:ascii="宋体" w:hAnsi="宋体" w:eastAsia="宋体"/>
                <w:szCs w:val="21"/>
              </w:rPr>
            </w:pPr>
          </w:p>
        </w:tc>
        <w:tc>
          <w:tcPr>
            <w:tcW w:w="1134" w:type="dxa"/>
          </w:tcPr>
          <w:p w14:paraId="161E2C2A">
            <w:pPr>
              <w:rPr>
                <w:rFonts w:ascii="宋体" w:hAnsi="宋体" w:eastAsia="宋体"/>
                <w:szCs w:val="21"/>
              </w:rPr>
            </w:pPr>
            <w:r>
              <w:rPr>
                <w:rFonts w:hint="eastAsia" w:ascii="宋体" w:hAnsi="宋体" w:eastAsia="宋体"/>
                <w:szCs w:val="21"/>
              </w:rPr>
              <w:t>工具齐全</w:t>
            </w:r>
          </w:p>
        </w:tc>
        <w:tc>
          <w:tcPr>
            <w:tcW w:w="4394" w:type="dxa"/>
          </w:tcPr>
          <w:p w14:paraId="574A61D9">
            <w:pPr>
              <w:rPr>
                <w:rFonts w:ascii="宋体" w:hAnsi="宋体" w:eastAsia="宋体"/>
                <w:szCs w:val="21"/>
              </w:rPr>
            </w:pPr>
            <w:r>
              <w:rPr>
                <w:rFonts w:hint="eastAsia" w:ascii="宋体" w:hAnsi="宋体" w:eastAsia="宋体"/>
                <w:szCs w:val="21"/>
              </w:rPr>
              <w:t>使用专业保洁工具、专业保洁洗涤用品进行保洁作业，用专项保洁设备进行专项保洁；并且必须有专项保洁队伍，专业人员，具备专业素质，以保证做好医院设备、设施的清洁保养。</w:t>
            </w:r>
          </w:p>
        </w:tc>
        <w:tc>
          <w:tcPr>
            <w:tcW w:w="567" w:type="dxa"/>
          </w:tcPr>
          <w:p w14:paraId="2A423948">
            <w:pPr>
              <w:rPr>
                <w:rFonts w:ascii="宋体" w:hAnsi="宋体" w:eastAsia="宋体"/>
                <w:szCs w:val="21"/>
              </w:rPr>
            </w:pPr>
            <w:r>
              <w:rPr>
                <w:rFonts w:hint="eastAsia" w:ascii="宋体" w:hAnsi="宋体" w:eastAsia="宋体"/>
                <w:szCs w:val="21"/>
              </w:rPr>
              <w:t>2</w:t>
            </w:r>
          </w:p>
        </w:tc>
        <w:tc>
          <w:tcPr>
            <w:tcW w:w="567" w:type="dxa"/>
          </w:tcPr>
          <w:p w14:paraId="61613819">
            <w:pPr>
              <w:rPr>
                <w:rFonts w:ascii="宋体" w:hAnsi="宋体" w:eastAsia="宋体"/>
                <w:szCs w:val="21"/>
              </w:rPr>
            </w:pPr>
          </w:p>
        </w:tc>
        <w:tc>
          <w:tcPr>
            <w:tcW w:w="930" w:type="dxa"/>
          </w:tcPr>
          <w:p w14:paraId="21A4C466">
            <w:pPr>
              <w:rPr>
                <w:rFonts w:ascii="宋体" w:hAnsi="宋体" w:eastAsia="宋体"/>
                <w:szCs w:val="21"/>
              </w:rPr>
            </w:pPr>
          </w:p>
        </w:tc>
      </w:tr>
      <w:tr w14:paraId="3E2F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BA9248F">
            <w:pPr>
              <w:rPr>
                <w:rFonts w:ascii="宋体" w:hAnsi="宋体" w:eastAsia="宋体"/>
                <w:szCs w:val="21"/>
              </w:rPr>
            </w:pPr>
          </w:p>
        </w:tc>
        <w:tc>
          <w:tcPr>
            <w:tcW w:w="1134" w:type="dxa"/>
          </w:tcPr>
          <w:p w14:paraId="08D3ED47">
            <w:pPr>
              <w:rPr>
                <w:rFonts w:ascii="宋体" w:hAnsi="宋体" w:eastAsia="宋体"/>
                <w:szCs w:val="21"/>
              </w:rPr>
            </w:pPr>
            <w:r>
              <w:rPr>
                <w:rFonts w:hint="eastAsia" w:ascii="宋体" w:hAnsi="宋体" w:eastAsia="宋体"/>
                <w:szCs w:val="21"/>
              </w:rPr>
              <w:t>规范化作业</w:t>
            </w:r>
          </w:p>
        </w:tc>
        <w:tc>
          <w:tcPr>
            <w:tcW w:w="4394" w:type="dxa"/>
          </w:tcPr>
          <w:p w14:paraId="3A2CFB1A">
            <w:pPr>
              <w:rPr>
                <w:rFonts w:ascii="宋体" w:hAnsi="宋体" w:eastAsia="宋体"/>
                <w:szCs w:val="21"/>
              </w:rPr>
            </w:pPr>
            <w:r>
              <w:rPr>
                <w:rFonts w:hint="eastAsia" w:ascii="宋体" w:hAnsi="宋体" w:eastAsia="宋体"/>
                <w:szCs w:val="21"/>
              </w:rPr>
              <w:t>按规定要求配置不同区域的保洁工具，按消毒、隔离的要求清洗和放置保洁工具，对不同区域使用的毛巾、地巾做明确的标识，使用后的毛巾、地巾等清洁用具、用品用完按规定比例配制的洗涤液、消毒液进行清洗消毒。</w:t>
            </w:r>
          </w:p>
        </w:tc>
        <w:tc>
          <w:tcPr>
            <w:tcW w:w="567" w:type="dxa"/>
          </w:tcPr>
          <w:p w14:paraId="0E12FF91">
            <w:pPr>
              <w:rPr>
                <w:rFonts w:ascii="宋体" w:hAnsi="宋体" w:eastAsia="宋体"/>
                <w:szCs w:val="21"/>
              </w:rPr>
            </w:pPr>
            <w:r>
              <w:rPr>
                <w:rFonts w:hint="eastAsia" w:ascii="宋体" w:hAnsi="宋体" w:eastAsia="宋体"/>
                <w:szCs w:val="21"/>
              </w:rPr>
              <w:t>2</w:t>
            </w:r>
          </w:p>
        </w:tc>
        <w:tc>
          <w:tcPr>
            <w:tcW w:w="567" w:type="dxa"/>
          </w:tcPr>
          <w:p w14:paraId="40E5A181">
            <w:pPr>
              <w:rPr>
                <w:rFonts w:ascii="宋体" w:hAnsi="宋体" w:eastAsia="宋体"/>
                <w:szCs w:val="21"/>
              </w:rPr>
            </w:pPr>
          </w:p>
        </w:tc>
        <w:tc>
          <w:tcPr>
            <w:tcW w:w="930" w:type="dxa"/>
          </w:tcPr>
          <w:p w14:paraId="016014EE">
            <w:pPr>
              <w:rPr>
                <w:rFonts w:ascii="宋体" w:hAnsi="宋体" w:eastAsia="宋体"/>
                <w:szCs w:val="21"/>
              </w:rPr>
            </w:pPr>
          </w:p>
        </w:tc>
      </w:tr>
      <w:tr w14:paraId="3F6D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F3A8234">
            <w:pPr>
              <w:rPr>
                <w:rFonts w:ascii="宋体" w:hAnsi="宋体" w:eastAsia="宋体"/>
                <w:szCs w:val="21"/>
              </w:rPr>
            </w:pPr>
          </w:p>
        </w:tc>
        <w:tc>
          <w:tcPr>
            <w:tcW w:w="1134" w:type="dxa"/>
          </w:tcPr>
          <w:p w14:paraId="140F1BFC">
            <w:pPr>
              <w:rPr>
                <w:rFonts w:ascii="宋体" w:hAnsi="宋体" w:eastAsia="宋体"/>
                <w:szCs w:val="21"/>
              </w:rPr>
            </w:pPr>
            <w:r>
              <w:rPr>
                <w:rFonts w:hint="eastAsia" w:ascii="宋体" w:hAnsi="宋体" w:eastAsia="宋体"/>
                <w:szCs w:val="21"/>
              </w:rPr>
              <w:t>培训上岗</w:t>
            </w:r>
          </w:p>
        </w:tc>
        <w:tc>
          <w:tcPr>
            <w:tcW w:w="4394" w:type="dxa"/>
          </w:tcPr>
          <w:p w14:paraId="48C2DB4E">
            <w:pPr>
              <w:rPr>
                <w:rFonts w:ascii="宋体" w:hAnsi="宋体" w:eastAsia="宋体"/>
                <w:szCs w:val="21"/>
              </w:rPr>
            </w:pPr>
            <w:r>
              <w:rPr>
                <w:rFonts w:hint="eastAsia" w:ascii="宋体" w:hAnsi="宋体" w:eastAsia="宋体"/>
                <w:szCs w:val="21"/>
              </w:rPr>
              <w:t>保洁人员上岗前必须经过专业培训，经过考试合格方可上岗。</w:t>
            </w:r>
          </w:p>
        </w:tc>
        <w:tc>
          <w:tcPr>
            <w:tcW w:w="567" w:type="dxa"/>
          </w:tcPr>
          <w:p w14:paraId="3E453C16">
            <w:pPr>
              <w:rPr>
                <w:rFonts w:ascii="宋体" w:hAnsi="宋体" w:eastAsia="宋体"/>
                <w:szCs w:val="21"/>
              </w:rPr>
            </w:pPr>
            <w:r>
              <w:rPr>
                <w:rFonts w:hint="eastAsia" w:ascii="宋体" w:hAnsi="宋体" w:eastAsia="宋体"/>
                <w:szCs w:val="21"/>
              </w:rPr>
              <w:t>2</w:t>
            </w:r>
          </w:p>
        </w:tc>
        <w:tc>
          <w:tcPr>
            <w:tcW w:w="567" w:type="dxa"/>
          </w:tcPr>
          <w:p w14:paraId="63BD58B0">
            <w:pPr>
              <w:rPr>
                <w:rFonts w:ascii="宋体" w:hAnsi="宋体" w:eastAsia="宋体"/>
                <w:szCs w:val="21"/>
              </w:rPr>
            </w:pPr>
          </w:p>
        </w:tc>
        <w:tc>
          <w:tcPr>
            <w:tcW w:w="930" w:type="dxa"/>
          </w:tcPr>
          <w:p w14:paraId="5F4D2E3A">
            <w:pPr>
              <w:rPr>
                <w:rFonts w:ascii="宋体" w:hAnsi="宋体" w:eastAsia="宋体"/>
                <w:szCs w:val="21"/>
              </w:rPr>
            </w:pPr>
          </w:p>
        </w:tc>
      </w:tr>
      <w:tr w14:paraId="3F0D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486373C">
            <w:pPr>
              <w:rPr>
                <w:rFonts w:ascii="宋体" w:hAnsi="宋体" w:eastAsia="宋体"/>
                <w:szCs w:val="21"/>
              </w:rPr>
            </w:pPr>
          </w:p>
        </w:tc>
        <w:tc>
          <w:tcPr>
            <w:tcW w:w="1134" w:type="dxa"/>
          </w:tcPr>
          <w:p w14:paraId="0D03408A">
            <w:pPr>
              <w:rPr>
                <w:rFonts w:ascii="宋体" w:hAnsi="宋体" w:eastAsia="宋体"/>
                <w:szCs w:val="21"/>
              </w:rPr>
            </w:pPr>
            <w:r>
              <w:rPr>
                <w:rFonts w:hint="eastAsia" w:ascii="宋体" w:hAnsi="宋体" w:eastAsia="宋体"/>
                <w:szCs w:val="21"/>
              </w:rPr>
              <w:t>岗位责任制</w:t>
            </w:r>
          </w:p>
        </w:tc>
        <w:tc>
          <w:tcPr>
            <w:tcW w:w="4394" w:type="dxa"/>
          </w:tcPr>
          <w:p w14:paraId="1AC8BD65">
            <w:pPr>
              <w:rPr>
                <w:rFonts w:ascii="宋体" w:hAnsi="宋体" w:eastAsia="宋体"/>
                <w:szCs w:val="21"/>
              </w:rPr>
            </w:pPr>
            <w:r>
              <w:rPr>
                <w:rFonts w:hint="eastAsia" w:ascii="宋体" w:hAnsi="宋体" w:eastAsia="宋体"/>
                <w:szCs w:val="21"/>
              </w:rPr>
              <w:t>清洁卫生实行岗位责任制，各区域有专职保洁员和明确的责任范围，区域划分清晰、严防卫生死角出现、实行符合医疗感染管理要求的标准化清洁服务。</w:t>
            </w:r>
          </w:p>
        </w:tc>
        <w:tc>
          <w:tcPr>
            <w:tcW w:w="567" w:type="dxa"/>
          </w:tcPr>
          <w:p w14:paraId="243C5D19">
            <w:pPr>
              <w:rPr>
                <w:rFonts w:ascii="宋体" w:hAnsi="宋体" w:eastAsia="宋体"/>
                <w:szCs w:val="21"/>
              </w:rPr>
            </w:pPr>
            <w:r>
              <w:rPr>
                <w:rFonts w:hint="eastAsia" w:ascii="宋体" w:hAnsi="宋体" w:eastAsia="宋体"/>
                <w:szCs w:val="21"/>
              </w:rPr>
              <w:t>2</w:t>
            </w:r>
          </w:p>
        </w:tc>
        <w:tc>
          <w:tcPr>
            <w:tcW w:w="567" w:type="dxa"/>
          </w:tcPr>
          <w:p w14:paraId="4473F878">
            <w:pPr>
              <w:rPr>
                <w:rFonts w:ascii="宋体" w:hAnsi="宋体" w:eastAsia="宋体"/>
                <w:szCs w:val="21"/>
              </w:rPr>
            </w:pPr>
          </w:p>
        </w:tc>
        <w:tc>
          <w:tcPr>
            <w:tcW w:w="930" w:type="dxa"/>
          </w:tcPr>
          <w:p w14:paraId="22B61E1B">
            <w:pPr>
              <w:rPr>
                <w:rFonts w:ascii="宋体" w:hAnsi="宋体" w:eastAsia="宋体"/>
                <w:szCs w:val="21"/>
              </w:rPr>
            </w:pPr>
          </w:p>
        </w:tc>
      </w:tr>
      <w:tr w14:paraId="37B5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83585F9">
            <w:pPr>
              <w:rPr>
                <w:rFonts w:ascii="宋体" w:hAnsi="宋体" w:eastAsia="宋体"/>
                <w:szCs w:val="21"/>
              </w:rPr>
            </w:pPr>
          </w:p>
        </w:tc>
        <w:tc>
          <w:tcPr>
            <w:tcW w:w="1134" w:type="dxa"/>
          </w:tcPr>
          <w:p w14:paraId="19F07FBD">
            <w:pPr>
              <w:rPr>
                <w:rFonts w:ascii="宋体" w:hAnsi="宋体" w:eastAsia="宋体"/>
                <w:szCs w:val="21"/>
              </w:rPr>
            </w:pPr>
            <w:r>
              <w:rPr>
                <w:rFonts w:hint="eastAsia" w:ascii="宋体" w:hAnsi="宋体" w:eastAsia="宋体"/>
                <w:szCs w:val="21"/>
              </w:rPr>
              <w:t>保洁服务</w:t>
            </w:r>
          </w:p>
        </w:tc>
        <w:tc>
          <w:tcPr>
            <w:tcW w:w="4394" w:type="dxa"/>
          </w:tcPr>
          <w:p w14:paraId="46859656">
            <w:pPr>
              <w:rPr>
                <w:rFonts w:ascii="宋体" w:hAnsi="宋体" w:eastAsia="宋体"/>
                <w:szCs w:val="21"/>
              </w:rPr>
            </w:pPr>
            <w:r>
              <w:rPr>
                <w:rFonts w:hint="eastAsia" w:ascii="宋体" w:hAnsi="宋体" w:eastAsia="宋体"/>
                <w:szCs w:val="21"/>
              </w:rPr>
              <w:t>保洁作业要有效实施无打扰式服务，诊室、医务办公室，上班前必须完成清洁作业。楼</w:t>
            </w:r>
            <w:r>
              <w:rPr>
                <w:rFonts w:ascii="宋体" w:hAnsi="宋体" w:eastAsia="宋体"/>
                <w:szCs w:val="21"/>
              </w:rPr>
              <w:t xml:space="preserve"> 道、走廊、卫生间、会议室等公共区域每日全面清洁；日常对各区域巡回保洁、对大厅地面、柱面、墙面污渍污物及时清除。</w:t>
            </w:r>
          </w:p>
        </w:tc>
        <w:tc>
          <w:tcPr>
            <w:tcW w:w="567" w:type="dxa"/>
          </w:tcPr>
          <w:p w14:paraId="218C1EF1">
            <w:pPr>
              <w:rPr>
                <w:rFonts w:ascii="宋体" w:hAnsi="宋体" w:eastAsia="宋体"/>
                <w:szCs w:val="21"/>
              </w:rPr>
            </w:pPr>
            <w:r>
              <w:rPr>
                <w:rFonts w:hint="eastAsia" w:ascii="宋体" w:hAnsi="宋体" w:eastAsia="宋体"/>
                <w:szCs w:val="21"/>
              </w:rPr>
              <w:t>2</w:t>
            </w:r>
          </w:p>
        </w:tc>
        <w:tc>
          <w:tcPr>
            <w:tcW w:w="567" w:type="dxa"/>
          </w:tcPr>
          <w:p w14:paraId="482EC77E">
            <w:pPr>
              <w:rPr>
                <w:rFonts w:ascii="宋体" w:hAnsi="宋体" w:eastAsia="宋体"/>
                <w:szCs w:val="21"/>
              </w:rPr>
            </w:pPr>
          </w:p>
        </w:tc>
        <w:tc>
          <w:tcPr>
            <w:tcW w:w="930" w:type="dxa"/>
          </w:tcPr>
          <w:p w14:paraId="2029382C">
            <w:pPr>
              <w:rPr>
                <w:rFonts w:ascii="宋体" w:hAnsi="宋体" w:eastAsia="宋体"/>
                <w:szCs w:val="21"/>
              </w:rPr>
            </w:pPr>
          </w:p>
        </w:tc>
      </w:tr>
      <w:tr w14:paraId="2F17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821E83F">
            <w:pPr>
              <w:rPr>
                <w:rFonts w:ascii="宋体" w:hAnsi="宋体" w:eastAsia="宋体"/>
                <w:szCs w:val="21"/>
              </w:rPr>
            </w:pPr>
          </w:p>
        </w:tc>
        <w:tc>
          <w:tcPr>
            <w:tcW w:w="1134" w:type="dxa"/>
          </w:tcPr>
          <w:p w14:paraId="1A7BBAFC">
            <w:pPr>
              <w:rPr>
                <w:rFonts w:ascii="宋体" w:hAnsi="宋体" w:eastAsia="宋体"/>
                <w:szCs w:val="21"/>
              </w:rPr>
            </w:pPr>
            <w:r>
              <w:rPr>
                <w:rFonts w:hint="eastAsia" w:ascii="宋体" w:hAnsi="宋体" w:eastAsia="宋体"/>
                <w:szCs w:val="21"/>
              </w:rPr>
              <w:t>垃圾处理</w:t>
            </w:r>
          </w:p>
        </w:tc>
        <w:tc>
          <w:tcPr>
            <w:tcW w:w="4394" w:type="dxa"/>
          </w:tcPr>
          <w:p w14:paraId="50123CC8">
            <w:pPr>
              <w:rPr>
                <w:rFonts w:ascii="宋体" w:hAnsi="宋体" w:eastAsia="宋体"/>
                <w:szCs w:val="21"/>
              </w:rPr>
            </w:pPr>
            <w:r>
              <w:rPr>
                <w:rFonts w:hint="eastAsia" w:ascii="宋体" w:hAnsi="宋体" w:eastAsia="宋体"/>
                <w:szCs w:val="21"/>
              </w:rPr>
              <w:t>各区域环卫设施完备，设有垃圾篓、垃圾中转站，医用垃圾及生活垃圾袋有明显区别，并有明确标识，垃圾移交填写“移交单”，各种垃圾在运输中保持完整。</w:t>
            </w:r>
          </w:p>
        </w:tc>
        <w:tc>
          <w:tcPr>
            <w:tcW w:w="567" w:type="dxa"/>
          </w:tcPr>
          <w:p w14:paraId="3C39067C">
            <w:pPr>
              <w:rPr>
                <w:rFonts w:ascii="宋体" w:hAnsi="宋体" w:eastAsia="宋体"/>
                <w:szCs w:val="21"/>
              </w:rPr>
            </w:pPr>
            <w:r>
              <w:rPr>
                <w:rFonts w:hint="eastAsia" w:ascii="宋体" w:hAnsi="宋体" w:eastAsia="宋体"/>
                <w:szCs w:val="21"/>
              </w:rPr>
              <w:t>2</w:t>
            </w:r>
          </w:p>
        </w:tc>
        <w:tc>
          <w:tcPr>
            <w:tcW w:w="567" w:type="dxa"/>
          </w:tcPr>
          <w:p w14:paraId="301764EC">
            <w:pPr>
              <w:rPr>
                <w:rFonts w:ascii="宋体" w:hAnsi="宋体" w:eastAsia="宋体"/>
                <w:szCs w:val="21"/>
              </w:rPr>
            </w:pPr>
          </w:p>
        </w:tc>
        <w:tc>
          <w:tcPr>
            <w:tcW w:w="930" w:type="dxa"/>
          </w:tcPr>
          <w:p w14:paraId="794BBE60">
            <w:pPr>
              <w:rPr>
                <w:rFonts w:ascii="宋体" w:hAnsi="宋体" w:eastAsia="宋体"/>
                <w:szCs w:val="21"/>
              </w:rPr>
            </w:pPr>
          </w:p>
        </w:tc>
      </w:tr>
      <w:tr w14:paraId="289D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DA5F0FF">
            <w:pPr>
              <w:rPr>
                <w:rFonts w:ascii="宋体" w:hAnsi="宋体" w:eastAsia="宋体"/>
                <w:szCs w:val="21"/>
              </w:rPr>
            </w:pPr>
          </w:p>
        </w:tc>
        <w:tc>
          <w:tcPr>
            <w:tcW w:w="1134" w:type="dxa"/>
          </w:tcPr>
          <w:p w14:paraId="30D9F2F2">
            <w:pPr>
              <w:rPr>
                <w:rFonts w:ascii="宋体" w:hAnsi="宋体" w:eastAsia="宋体"/>
                <w:szCs w:val="21"/>
              </w:rPr>
            </w:pPr>
            <w:r>
              <w:rPr>
                <w:rFonts w:hint="eastAsia" w:ascii="宋体" w:hAnsi="宋体" w:eastAsia="宋体"/>
                <w:szCs w:val="21"/>
              </w:rPr>
              <w:t>劳动纪律</w:t>
            </w:r>
          </w:p>
        </w:tc>
        <w:tc>
          <w:tcPr>
            <w:tcW w:w="4394" w:type="dxa"/>
          </w:tcPr>
          <w:p w14:paraId="400F281B">
            <w:pPr>
              <w:rPr>
                <w:rFonts w:ascii="宋体" w:hAnsi="宋体" w:eastAsia="宋体"/>
                <w:szCs w:val="21"/>
              </w:rPr>
            </w:pPr>
            <w:r>
              <w:rPr>
                <w:rFonts w:hint="eastAsia" w:ascii="宋体" w:hAnsi="宋体" w:eastAsia="宋体"/>
                <w:szCs w:val="21"/>
              </w:rPr>
              <w:t>保洁员必须准时上岗、必须要用文明用语、工作时间不许聚堆唠家常、坚守岗位，不允许有迟到、早退、脱岗、窜层、漏岗等现象。</w:t>
            </w:r>
          </w:p>
        </w:tc>
        <w:tc>
          <w:tcPr>
            <w:tcW w:w="567" w:type="dxa"/>
          </w:tcPr>
          <w:p w14:paraId="56CEB6B6">
            <w:pPr>
              <w:rPr>
                <w:rFonts w:ascii="宋体" w:hAnsi="宋体" w:eastAsia="宋体"/>
                <w:szCs w:val="21"/>
              </w:rPr>
            </w:pPr>
            <w:r>
              <w:rPr>
                <w:rFonts w:hint="eastAsia" w:ascii="宋体" w:hAnsi="宋体" w:eastAsia="宋体"/>
                <w:szCs w:val="21"/>
              </w:rPr>
              <w:t>2</w:t>
            </w:r>
          </w:p>
        </w:tc>
        <w:tc>
          <w:tcPr>
            <w:tcW w:w="567" w:type="dxa"/>
          </w:tcPr>
          <w:p w14:paraId="1E87FB14">
            <w:pPr>
              <w:rPr>
                <w:rFonts w:ascii="宋体" w:hAnsi="宋体" w:eastAsia="宋体"/>
                <w:szCs w:val="21"/>
              </w:rPr>
            </w:pPr>
          </w:p>
        </w:tc>
        <w:tc>
          <w:tcPr>
            <w:tcW w:w="930" w:type="dxa"/>
          </w:tcPr>
          <w:p w14:paraId="597403DC">
            <w:pPr>
              <w:rPr>
                <w:rFonts w:ascii="宋体" w:hAnsi="宋体" w:eastAsia="宋体"/>
                <w:szCs w:val="21"/>
              </w:rPr>
            </w:pPr>
          </w:p>
        </w:tc>
      </w:tr>
      <w:tr w14:paraId="702D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6E66653A">
            <w:pPr>
              <w:rPr>
                <w:rFonts w:ascii="宋体" w:hAnsi="宋体" w:eastAsia="宋体"/>
                <w:szCs w:val="21"/>
              </w:rPr>
            </w:pPr>
            <w:r>
              <w:rPr>
                <w:rFonts w:hint="eastAsia" w:ascii="宋体" w:hAnsi="宋体" w:eastAsia="宋体"/>
                <w:szCs w:val="21"/>
              </w:rPr>
              <w:t>公共区</w:t>
            </w:r>
            <w:r>
              <w:rPr>
                <w:rFonts w:ascii="宋体" w:hAnsi="宋体" w:eastAsia="宋体"/>
                <w:szCs w:val="21"/>
              </w:rPr>
              <w:t>域保洁标准（6分）</w:t>
            </w:r>
          </w:p>
        </w:tc>
        <w:tc>
          <w:tcPr>
            <w:tcW w:w="1134" w:type="dxa"/>
          </w:tcPr>
          <w:p w14:paraId="1F9F5447">
            <w:pPr>
              <w:rPr>
                <w:rFonts w:ascii="宋体" w:hAnsi="宋体" w:eastAsia="宋体"/>
                <w:szCs w:val="21"/>
              </w:rPr>
            </w:pPr>
            <w:r>
              <w:rPr>
                <w:rFonts w:hint="eastAsia" w:ascii="宋体" w:hAnsi="宋体" w:eastAsia="宋体"/>
                <w:szCs w:val="21"/>
              </w:rPr>
              <w:t>大厅、门、</w:t>
            </w:r>
            <w:r>
              <w:rPr>
                <w:rFonts w:ascii="宋体" w:hAnsi="宋体" w:eastAsia="宋体"/>
                <w:szCs w:val="21"/>
              </w:rPr>
              <w:t>窗、玻璃</w:t>
            </w:r>
          </w:p>
        </w:tc>
        <w:tc>
          <w:tcPr>
            <w:tcW w:w="4394" w:type="dxa"/>
          </w:tcPr>
          <w:p w14:paraId="22E96C40">
            <w:pPr>
              <w:rPr>
                <w:rFonts w:ascii="宋体" w:hAnsi="宋体" w:eastAsia="宋体"/>
                <w:szCs w:val="21"/>
              </w:rPr>
            </w:pPr>
            <w:r>
              <w:rPr>
                <w:rFonts w:hint="eastAsia" w:ascii="宋体" w:hAnsi="宋体" w:eastAsia="宋体"/>
                <w:szCs w:val="21"/>
              </w:rPr>
              <w:t>不锈钢门，无印迹、无污迹、保持不锈钢明亮金属光泽。高层窗户玻璃内表面每月清洁一次、明亮洁净。</w:t>
            </w:r>
          </w:p>
        </w:tc>
        <w:tc>
          <w:tcPr>
            <w:tcW w:w="567" w:type="dxa"/>
          </w:tcPr>
          <w:p w14:paraId="349DA210">
            <w:pPr>
              <w:rPr>
                <w:rFonts w:ascii="宋体" w:hAnsi="宋体" w:eastAsia="宋体"/>
                <w:szCs w:val="21"/>
              </w:rPr>
            </w:pPr>
            <w:r>
              <w:rPr>
                <w:rFonts w:hint="eastAsia" w:ascii="宋体" w:hAnsi="宋体" w:eastAsia="宋体"/>
                <w:szCs w:val="21"/>
              </w:rPr>
              <w:t>1</w:t>
            </w:r>
          </w:p>
        </w:tc>
        <w:tc>
          <w:tcPr>
            <w:tcW w:w="567" w:type="dxa"/>
          </w:tcPr>
          <w:p w14:paraId="58A31324">
            <w:pPr>
              <w:rPr>
                <w:rFonts w:ascii="宋体" w:hAnsi="宋体" w:eastAsia="宋体"/>
                <w:szCs w:val="21"/>
              </w:rPr>
            </w:pPr>
          </w:p>
        </w:tc>
        <w:tc>
          <w:tcPr>
            <w:tcW w:w="930" w:type="dxa"/>
          </w:tcPr>
          <w:p w14:paraId="03622525">
            <w:pPr>
              <w:rPr>
                <w:rFonts w:ascii="宋体" w:hAnsi="宋体" w:eastAsia="宋体"/>
                <w:szCs w:val="21"/>
              </w:rPr>
            </w:pPr>
          </w:p>
        </w:tc>
      </w:tr>
      <w:tr w14:paraId="11E7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14EE451">
            <w:pPr>
              <w:rPr>
                <w:rFonts w:ascii="宋体" w:hAnsi="宋体" w:eastAsia="宋体"/>
                <w:szCs w:val="21"/>
              </w:rPr>
            </w:pPr>
          </w:p>
        </w:tc>
        <w:tc>
          <w:tcPr>
            <w:tcW w:w="1134" w:type="dxa"/>
          </w:tcPr>
          <w:p w14:paraId="187DF48B">
            <w:pPr>
              <w:rPr>
                <w:rFonts w:ascii="宋体" w:hAnsi="宋体" w:eastAsia="宋体"/>
                <w:szCs w:val="21"/>
              </w:rPr>
            </w:pPr>
            <w:r>
              <w:rPr>
                <w:rFonts w:hint="eastAsia" w:ascii="宋体" w:hAnsi="宋体" w:eastAsia="宋体"/>
                <w:szCs w:val="21"/>
              </w:rPr>
              <w:t>灯具</w:t>
            </w:r>
          </w:p>
        </w:tc>
        <w:tc>
          <w:tcPr>
            <w:tcW w:w="4394" w:type="dxa"/>
          </w:tcPr>
          <w:p w14:paraId="557FD18B">
            <w:pPr>
              <w:rPr>
                <w:rFonts w:ascii="宋体" w:hAnsi="宋体" w:eastAsia="宋体"/>
                <w:szCs w:val="21"/>
              </w:rPr>
            </w:pPr>
            <w:r>
              <w:rPr>
                <w:rFonts w:hint="eastAsia" w:ascii="宋体" w:hAnsi="宋体" w:eastAsia="宋体"/>
                <w:szCs w:val="21"/>
              </w:rPr>
              <w:t>路灯、楼道灯、走廊灯、办公室和各活动场所、通风口、天棚、空调口、饰柱，无尘迹、蜘蛛网，保持清洁。（无尘土）</w:t>
            </w:r>
          </w:p>
        </w:tc>
        <w:tc>
          <w:tcPr>
            <w:tcW w:w="567" w:type="dxa"/>
          </w:tcPr>
          <w:p w14:paraId="0F563FCF">
            <w:pPr>
              <w:rPr>
                <w:rFonts w:ascii="宋体" w:hAnsi="宋体" w:eastAsia="宋体"/>
                <w:szCs w:val="21"/>
              </w:rPr>
            </w:pPr>
            <w:r>
              <w:rPr>
                <w:rFonts w:hint="eastAsia" w:ascii="宋体" w:hAnsi="宋体" w:eastAsia="宋体"/>
                <w:szCs w:val="21"/>
              </w:rPr>
              <w:t>1</w:t>
            </w:r>
          </w:p>
        </w:tc>
        <w:tc>
          <w:tcPr>
            <w:tcW w:w="567" w:type="dxa"/>
          </w:tcPr>
          <w:p w14:paraId="63EFCC1D">
            <w:pPr>
              <w:rPr>
                <w:rFonts w:ascii="宋体" w:hAnsi="宋体" w:eastAsia="宋体"/>
                <w:szCs w:val="21"/>
              </w:rPr>
            </w:pPr>
          </w:p>
        </w:tc>
        <w:tc>
          <w:tcPr>
            <w:tcW w:w="930" w:type="dxa"/>
          </w:tcPr>
          <w:p w14:paraId="303C8849">
            <w:pPr>
              <w:rPr>
                <w:rFonts w:ascii="宋体" w:hAnsi="宋体" w:eastAsia="宋体"/>
                <w:szCs w:val="21"/>
              </w:rPr>
            </w:pPr>
          </w:p>
        </w:tc>
      </w:tr>
      <w:tr w14:paraId="58E2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C8F5212">
            <w:pPr>
              <w:rPr>
                <w:rFonts w:ascii="宋体" w:hAnsi="宋体" w:eastAsia="宋体"/>
                <w:szCs w:val="21"/>
              </w:rPr>
            </w:pPr>
          </w:p>
        </w:tc>
        <w:tc>
          <w:tcPr>
            <w:tcW w:w="1134" w:type="dxa"/>
          </w:tcPr>
          <w:p w14:paraId="05A97AE2">
            <w:pPr>
              <w:rPr>
                <w:rFonts w:ascii="宋体" w:hAnsi="宋体" w:eastAsia="宋体"/>
                <w:szCs w:val="21"/>
              </w:rPr>
            </w:pPr>
            <w:r>
              <w:rPr>
                <w:rFonts w:hint="eastAsia" w:ascii="宋体" w:hAnsi="宋体" w:eastAsia="宋体"/>
                <w:szCs w:val="21"/>
              </w:rPr>
              <w:t>墙面、地面</w:t>
            </w:r>
          </w:p>
        </w:tc>
        <w:tc>
          <w:tcPr>
            <w:tcW w:w="4394" w:type="dxa"/>
          </w:tcPr>
          <w:p w14:paraId="656687FC">
            <w:pPr>
              <w:rPr>
                <w:rFonts w:ascii="宋体" w:hAnsi="宋体" w:eastAsia="宋体"/>
                <w:szCs w:val="21"/>
              </w:rPr>
            </w:pPr>
            <w:r>
              <w:rPr>
                <w:rFonts w:hint="eastAsia" w:ascii="宋体" w:hAnsi="宋体" w:eastAsia="宋体"/>
                <w:szCs w:val="21"/>
              </w:rPr>
              <w:t>无灰尘、无小招贴、无蜘蛛网、无乱涂乱画字迹、无死角。每季度地面公共区域保养一次、保持光洁明亮。光泽度≥</w:t>
            </w:r>
            <w:r>
              <w:rPr>
                <w:rFonts w:ascii="宋体" w:hAnsi="宋体" w:eastAsia="宋体"/>
                <w:szCs w:val="21"/>
              </w:rPr>
              <w:t>80。</w:t>
            </w:r>
          </w:p>
        </w:tc>
        <w:tc>
          <w:tcPr>
            <w:tcW w:w="567" w:type="dxa"/>
          </w:tcPr>
          <w:p w14:paraId="1ACF931D">
            <w:pPr>
              <w:rPr>
                <w:rFonts w:ascii="宋体" w:hAnsi="宋体" w:eastAsia="宋体"/>
                <w:szCs w:val="21"/>
              </w:rPr>
            </w:pPr>
            <w:r>
              <w:rPr>
                <w:rFonts w:hint="eastAsia" w:ascii="宋体" w:hAnsi="宋体" w:eastAsia="宋体"/>
                <w:szCs w:val="21"/>
              </w:rPr>
              <w:t>1</w:t>
            </w:r>
          </w:p>
        </w:tc>
        <w:tc>
          <w:tcPr>
            <w:tcW w:w="567" w:type="dxa"/>
          </w:tcPr>
          <w:p w14:paraId="10A2E835">
            <w:pPr>
              <w:rPr>
                <w:rFonts w:ascii="宋体" w:hAnsi="宋体" w:eastAsia="宋体"/>
                <w:szCs w:val="21"/>
              </w:rPr>
            </w:pPr>
          </w:p>
        </w:tc>
        <w:tc>
          <w:tcPr>
            <w:tcW w:w="930" w:type="dxa"/>
          </w:tcPr>
          <w:p w14:paraId="57091068">
            <w:pPr>
              <w:rPr>
                <w:rFonts w:ascii="宋体" w:hAnsi="宋体" w:eastAsia="宋体"/>
                <w:szCs w:val="21"/>
              </w:rPr>
            </w:pPr>
          </w:p>
        </w:tc>
      </w:tr>
      <w:tr w14:paraId="159C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81D99E8">
            <w:pPr>
              <w:rPr>
                <w:rFonts w:ascii="宋体" w:hAnsi="宋体" w:eastAsia="宋体"/>
                <w:szCs w:val="21"/>
              </w:rPr>
            </w:pPr>
          </w:p>
        </w:tc>
        <w:tc>
          <w:tcPr>
            <w:tcW w:w="1134" w:type="dxa"/>
          </w:tcPr>
          <w:p w14:paraId="032F167B">
            <w:pPr>
              <w:rPr>
                <w:rFonts w:ascii="宋体" w:hAnsi="宋体" w:eastAsia="宋体"/>
                <w:szCs w:val="21"/>
              </w:rPr>
            </w:pPr>
            <w:r>
              <w:rPr>
                <w:rFonts w:hint="eastAsia" w:ascii="宋体" w:hAnsi="宋体" w:eastAsia="宋体"/>
                <w:szCs w:val="21"/>
              </w:rPr>
              <w:t>公共设施</w:t>
            </w:r>
          </w:p>
        </w:tc>
        <w:tc>
          <w:tcPr>
            <w:tcW w:w="4394" w:type="dxa"/>
          </w:tcPr>
          <w:p w14:paraId="08D5E258">
            <w:pPr>
              <w:rPr>
                <w:rFonts w:ascii="宋体" w:hAnsi="宋体" w:eastAsia="宋体"/>
                <w:szCs w:val="21"/>
              </w:rPr>
            </w:pPr>
            <w:r>
              <w:rPr>
                <w:rFonts w:hint="eastAsia" w:ascii="宋体" w:hAnsi="宋体" w:eastAsia="宋体"/>
                <w:szCs w:val="21"/>
              </w:rPr>
              <w:t>无污渍、无杂物。</w:t>
            </w:r>
          </w:p>
        </w:tc>
        <w:tc>
          <w:tcPr>
            <w:tcW w:w="567" w:type="dxa"/>
          </w:tcPr>
          <w:p w14:paraId="2F6DD2D6">
            <w:pPr>
              <w:rPr>
                <w:rFonts w:ascii="宋体" w:hAnsi="宋体" w:eastAsia="宋体"/>
                <w:szCs w:val="21"/>
              </w:rPr>
            </w:pPr>
            <w:r>
              <w:rPr>
                <w:rFonts w:hint="eastAsia" w:ascii="宋体" w:hAnsi="宋体" w:eastAsia="宋体"/>
                <w:szCs w:val="21"/>
              </w:rPr>
              <w:t>1</w:t>
            </w:r>
          </w:p>
        </w:tc>
        <w:tc>
          <w:tcPr>
            <w:tcW w:w="567" w:type="dxa"/>
          </w:tcPr>
          <w:p w14:paraId="281391D8">
            <w:pPr>
              <w:rPr>
                <w:rFonts w:ascii="宋体" w:hAnsi="宋体" w:eastAsia="宋体"/>
                <w:szCs w:val="21"/>
              </w:rPr>
            </w:pPr>
          </w:p>
        </w:tc>
        <w:tc>
          <w:tcPr>
            <w:tcW w:w="930" w:type="dxa"/>
          </w:tcPr>
          <w:p w14:paraId="60E1A8D1">
            <w:pPr>
              <w:rPr>
                <w:rFonts w:ascii="宋体" w:hAnsi="宋体" w:eastAsia="宋体"/>
                <w:szCs w:val="21"/>
              </w:rPr>
            </w:pPr>
          </w:p>
        </w:tc>
      </w:tr>
      <w:tr w14:paraId="4F63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41CA108">
            <w:pPr>
              <w:rPr>
                <w:rFonts w:ascii="宋体" w:hAnsi="宋体" w:eastAsia="宋体"/>
                <w:szCs w:val="21"/>
              </w:rPr>
            </w:pPr>
          </w:p>
        </w:tc>
        <w:tc>
          <w:tcPr>
            <w:tcW w:w="1134" w:type="dxa"/>
          </w:tcPr>
          <w:p w14:paraId="0D1C6D06">
            <w:pPr>
              <w:rPr>
                <w:rFonts w:ascii="宋体" w:hAnsi="宋体" w:eastAsia="宋体"/>
                <w:szCs w:val="21"/>
              </w:rPr>
            </w:pPr>
            <w:r>
              <w:rPr>
                <w:rFonts w:hint="eastAsia" w:ascii="宋体" w:hAnsi="宋体" w:eastAsia="宋体"/>
                <w:szCs w:val="21"/>
              </w:rPr>
              <w:t>垃圾桶</w:t>
            </w:r>
          </w:p>
        </w:tc>
        <w:tc>
          <w:tcPr>
            <w:tcW w:w="4394" w:type="dxa"/>
          </w:tcPr>
          <w:p w14:paraId="083B1BD1">
            <w:pPr>
              <w:rPr>
                <w:rFonts w:ascii="宋体" w:hAnsi="宋体" w:eastAsia="宋体"/>
                <w:szCs w:val="21"/>
              </w:rPr>
            </w:pPr>
            <w:r>
              <w:rPr>
                <w:rFonts w:hint="eastAsia" w:ascii="宋体" w:hAnsi="宋体" w:eastAsia="宋体"/>
                <w:szCs w:val="21"/>
              </w:rPr>
              <w:t>污物量不超过</w:t>
            </w:r>
            <w:r>
              <w:rPr>
                <w:rFonts w:ascii="宋体" w:hAnsi="宋体" w:eastAsia="宋体"/>
                <w:szCs w:val="21"/>
              </w:rPr>
              <w:t>2/3，内外表干净。</w:t>
            </w:r>
          </w:p>
        </w:tc>
        <w:tc>
          <w:tcPr>
            <w:tcW w:w="567" w:type="dxa"/>
          </w:tcPr>
          <w:p w14:paraId="58B650EC">
            <w:pPr>
              <w:rPr>
                <w:rFonts w:ascii="宋体" w:hAnsi="宋体" w:eastAsia="宋体"/>
                <w:szCs w:val="21"/>
              </w:rPr>
            </w:pPr>
            <w:r>
              <w:rPr>
                <w:rFonts w:hint="eastAsia" w:ascii="宋体" w:hAnsi="宋体" w:eastAsia="宋体"/>
                <w:szCs w:val="21"/>
              </w:rPr>
              <w:t>1</w:t>
            </w:r>
          </w:p>
        </w:tc>
        <w:tc>
          <w:tcPr>
            <w:tcW w:w="567" w:type="dxa"/>
          </w:tcPr>
          <w:p w14:paraId="78ECF908">
            <w:pPr>
              <w:rPr>
                <w:rFonts w:ascii="宋体" w:hAnsi="宋体" w:eastAsia="宋体"/>
                <w:szCs w:val="21"/>
              </w:rPr>
            </w:pPr>
          </w:p>
        </w:tc>
        <w:tc>
          <w:tcPr>
            <w:tcW w:w="930" w:type="dxa"/>
          </w:tcPr>
          <w:p w14:paraId="36166E43">
            <w:pPr>
              <w:rPr>
                <w:rFonts w:ascii="宋体" w:hAnsi="宋体" w:eastAsia="宋体"/>
                <w:szCs w:val="21"/>
              </w:rPr>
            </w:pPr>
          </w:p>
        </w:tc>
      </w:tr>
      <w:tr w14:paraId="2CD1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06EC7A5">
            <w:pPr>
              <w:rPr>
                <w:rFonts w:ascii="宋体" w:hAnsi="宋体" w:eastAsia="宋体"/>
                <w:szCs w:val="21"/>
              </w:rPr>
            </w:pPr>
          </w:p>
        </w:tc>
        <w:tc>
          <w:tcPr>
            <w:tcW w:w="1134" w:type="dxa"/>
          </w:tcPr>
          <w:p w14:paraId="7E57F985">
            <w:pPr>
              <w:rPr>
                <w:rFonts w:ascii="宋体" w:hAnsi="宋体" w:eastAsia="宋体"/>
                <w:szCs w:val="21"/>
              </w:rPr>
            </w:pPr>
            <w:r>
              <w:rPr>
                <w:rFonts w:hint="eastAsia" w:ascii="宋体" w:hAnsi="宋体" w:eastAsia="宋体"/>
                <w:szCs w:val="21"/>
              </w:rPr>
              <w:t>电梯</w:t>
            </w:r>
          </w:p>
        </w:tc>
        <w:tc>
          <w:tcPr>
            <w:tcW w:w="4394" w:type="dxa"/>
          </w:tcPr>
          <w:p w14:paraId="5F87A369">
            <w:pPr>
              <w:rPr>
                <w:rFonts w:ascii="宋体" w:hAnsi="宋体" w:eastAsia="宋体"/>
                <w:szCs w:val="21"/>
              </w:rPr>
            </w:pPr>
            <w:r>
              <w:rPr>
                <w:rFonts w:hint="eastAsia" w:ascii="宋体" w:hAnsi="宋体" w:eastAsia="宋体"/>
                <w:szCs w:val="21"/>
              </w:rPr>
              <w:t>电梯扇门、直梯轿厢四壁每周做不锈钢保养一次、做到无污迹、无印迹、保持不锈钢亮丽的金属光泽，梯阶保持清洁，电梯扶手、无灰尘，轿箱顶灯具明亮干净。</w:t>
            </w:r>
          </w:p>
        </w:tc>
        <w:tc>
          <w:tcPr>
            <w:tcW w:w="567" w:type="dxa"/>
          </w:tcPr>
          <w:p w14:paraId="5DDBB110">
            <w:pPr>
              <w:rPr>
                <w:rFonts w:ascii="宋体" w:hAnsi="宋体" w:eastAsia="宋体"/>
                <w:szCs w:val="21"/>
              </w:rPr>
            </w:pPr>
            <w:r>
              <w:rPr>
                <w:rFonts w:hint="eastAsia" w:ascii="宋体" w:hAnsi="宋体" w:eastAsia="宋体"/>
                <w:szCs w:val="21"/>
              </w:rPr>
              <w:t>1</w:t>
            </w:r>
          </w:p>
        </w:tc>
        <w:tc>
          <w:tcPr>
            <w:tcW w:w="567" w:type="dxa"/>
          </w:tcPr>
          <w:p w14:paraId="7351CF6F">
            <w:pPr>
              <w:rPr>
                <w:rFonts w:ascii="宋体" w:hAnsi="宋体" w:eastAsia="宋体"/>
                <w:szCs w:val="21"/>
              </w:rPr>
            </w:pPr>
          </w:p>
        </w:tc>
        <w:tc>
          <w:tcPr>
            <w:tcW w:w="930" w:type="dxa"/>
          </w:tcPr>
          <w:p w14:paraId="6A09A80F">
            <w:pPr>
              <w:rPr>
                <w:rFonts w:ascii="宋体" w:hAnsi="宋体" w:eastAsia="宋体"/>
                <w:szCs w:val="21"/>
              </w:rPr>
            </w:pPr>
          </w:p>
        </w:tc>
      </w:tr>
      <w:tr w14:paraId="1757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044802E1">
            <w:pPr>
              <w:rPr>
                <w:rFonts w:ascii="宋体" w:hAnsi="宋体" w:eastAsia="宋体"/>
                <w:szCs w:val="21"/>
              </w:rPr>
            </w:pPr>
            <w:r>
              <w:rPr>
                <w:rFonts w:hint="eastAsia" w:ascii="宋体" w:hAnsi="宋体" w:eastAsia="宋体"/>
                <w:szCs w:val="21"/>
              </w:rPr>
              <w:t>卫生间（</w:t>
            </w:r>
            <w:r>
              <w:rPr>
                <w:rFonts w:ascii="宋体" w:hAnsi="宋体" w:eastAsia="宋体"/>
                <w:szCs w:val="21"/>
              </w:rPr>
              <w:t>9分）</w:t>
            </w:r>
          </w:p>
        </w:tc>
        <w:tc>
          <w:tcPr>
            <w:tcW w:w="1134" w:type="dxa"/>
          </w:tcPr>
          <w:p w14:paraId="6CF32B92">
            <w:pPr>
              <w:rPr>
                <w:rFonts w:ascii="宋体" w:hAnsi="宋体" w:eastAsia="宋体"/>
                <w:szCs w:val="21"/>
              </w:rPr>
            </w:pPr>
            <w:r>
              <w:rPr>
                <w:rFonts w:hint="eastAsia" w:ascii="宋体" w:hAnsi="宋体" w:eastAsia="宋体"/>
                <w:szCs w:val="21"/>
              </w:rPr>
              <w:t>卫生间空气质量</w:t>
            </w:r>
          </w:p>
        </w:tc>
        <w:tc>
          <w:tcPr>
            <w:tcW w:w="4394" w:type="dxa"/>
          </w:tcPr>
          <w:p w14:paraId="6ED510B3">
            <w:pPr>
              <w:rPr>
                <w:rFonts w:ascii="宋体" w:hAnsi="宋体" w:eastAsia="宋体"/>
                <w:szCs w:val="21"/>
              </w:rPr>
            </w:pPr>
            <w:r>
              <w:rPr>
                <w:rFonts w:hint="eastAsia" w:ascii="宋体" w:hAnsi="宋体" w:eastAsia="宋体"/>
                <w:szCs w:val="21"/>
              </w:rPr>
              <w:t>及时清理，无异味，氨气值≤</w:t>
            </w:r>
            <w:r>
              <w:rPr>
                <w:rFonts w:ascii="宋体" w:hAnsi="宋体" w:eastAsia="宋体"/>
                <w:szCs w:val="21"/>
              </w:rPr>
              <w:t>3PPM。</w:t>
            </w:r>
          </w:p>
        </w:tc>
        <w:tc>
          <w:tcPr>
            <w:tcW w:w="567" w:type="dxa"/>
          </w:tcPr>
          <w:p w14:paraId="7E73605C">
            <w:pPr>
              <w:rPr>
                <w:rFonts w:ascii="宋体" w:hAnsi="宋体" w:eastAsia="宋体"/>
                <w:szCs w:val="21"/>
              </w:rPr>
            </w:pPr>
            <w:r>
              <w:rPr>
                <w:rFonts w:hint="eastAsia" w:ascii="宋体" w:hAnsi="宋体" w:eastAsia="宋体"/>
                <w:szCs w:val="21"/>
              </w:rPr>
              <w:t>1</w:t>
            </w:r>
          </w:p>
        </w:tc>
        <w:tc>
          <w:tcPr>
            <w:tcW w:w="567" w:type="dxa"/>
          </w:tcPr>
          <w:p w14:paraId="6991CAA0">
            <w:pPr>
              <w:rPr>
                <w:rFonts w:ascii="宋体" w:hAnsi="宋体" w:eastAsia="宋体"/>
                <w:szCs w:val="21"/>
              </w:rPr>
            </w:pPr>
          </w:p>
        </w:tc>
        <w:tc>
          <w:tcPr>
            <w:tcW w:w="930" w:type="dxa"/>
          </w:tcPr>
          <w:p w14:paraId="7E16E63C">
            <w:pPr>
              <w:rPr>
                <w:rFonts w:ascii="宋体" w:hAnsi="宋体" w:eastAsia="宋体"/>
                <w:szCs w:val="21"/>
              </w:rPr>
            </w:pPr>
          </w:p>
        </w:tc>
      </w:tr>
      <w:tr w14:paraId="06BA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1467F72">
            <w:pPr>
              <w:rPr>
                <w:rFonts w:ascii="宋体" w:hAnsi="宋体" w:eastAsia="宋体"/>
                <w:szCs w:val="21"/>
              </w:rPr>
            </w:pPr>
          </w:p>
        </w:tc>
        <w:tc>
          <w:tcPr>
            <w:tcW w:w="1134" w:type="dxa"/>
          </w:tcPr>
          <w:p w14:paraId="269131B3">
            <w:pPr>
              <w:rPr>
                <w:rFonts w:ascii="宋体" w:hAnsi="宋体" w:eastAsia="宋体"/>
                <w:szCs w:val="21"/>
              </w:rPr>
            </w:pPr>
            <w:r>
              <w:rPr>
                <w:rFonts w:hint="eastAsia" w:ascii="宋体" w:hAnsi="宋体" w:eastAsia="宋体"/>
                <w:szCs w:val="21"/>
              </w:rPr>
              <w:t>厕所门</w:t>
            </w:r>
          </w:p>
        </w:tc>
        <w:tc>
          <w:tcPr>
            <w:tcW w:w="4394" w:type="dxa"/>
          </w:tcPr>
          <w:p w14:paraId="66873C72">
            <w:pPr>
              <w:rPr>
                <w:rFonts w:ascii="宋体" w:hAnsi="宋体" w:eastAsia="宋体"/>
                <w:szCs w:val="21"/>
              </w:rPr>
            </w:pPr>
            <w:r>
              <w:rPr>
                <w:rFonts w:hint="eastAsia" w:ascii="宋体" w:hAnsi="宋体" w:eastAsia="宋体"/>
                <w:szCs w:val="21"/>
              </w:rPr>
              <w:t>无污渍、无印迹、无灰尘、无广告、门不锈钢装饰板每周作一次光亮剂保养。</w:t>
            </w:r>
          </w:p>
        </w:tc>
        <w:tc>
          <w:tcPr>
            <w:tcW w:w="567" w:type="dxa"/>
          </w:tcPr>
          <w:p w14:paraId="38C04813">
            <w:pPr>
              <w:rPr>
                <w:rFonts w:ascii="宋体" w:hAnsi="宋体" w:eastAsia="宋体"/>
                <w:szCs w:val="21"/>
              </w:rPr>
            </w:pPr>
            <w:r>
              <w:rPr>
                <w:rFonts w:hint="eastAsia" w:ascii="宋体" w:hAnsi="宋体" w:eastAsia="宋体"/>
                <w:szCs w:val="21"/>
              </w:rPr>
              <w:t>1</w:t>
            </w:r>
          </w:p>
        </w:tc>
        <w:tc>
          <w:tcPr>
            <w:tcW w:w="567" w:type="dxa"/>
          </w:tcPr>
          <w:p w14:paraId="48A90B66">
            <w:pPr>
              <w:rPr>
                <w:rFonts w:ascii="宋体" w:hAnsi="宋体" w:eastAsia="宋体"/>
                <w:szCs w:val="21"/>
              </w:rPr>
            </w:pPr>
          </w:p>
        </w:tc>
        <w:tc>
          <w:tcPr>
            <w:tcW w:w="930" w:type="dxa"/>
          </w:tcPr>
          <w:p w14:paraId="26CE8B41">
            <w:pPr>
              <w:rPr>
                <w:rFonts w:ascii="宋体" w:hAnsi="宋体" w:eastAsia="宋体"/>
                <w:szCs w:val="21"/>
              </w:rPr>
            </w:pPr>
          </w:p>
        </w:tc>
      </w:tr>
      <w:tr w14:paraId="254E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469C281">
            <w:pPr>
              <w:rPr>
                <w:rFonts w:ascii="宋体" w:hAnsi="宋体" w:eastAsia="宋体"/>
                <w:szCs w:val="21"/>
              </w:rPr>
            </w:pPr>
          </w:p>
        </w:tc>
        <w:tc>
          <w:tcPr>
            <w:tcW w:w="1134" w:type="dxa"/>
          </w:tcPr>
          <w:p w14:paraId="18A7A225">
            <w:pPr>
              <w:rPr>
                <w:rFonts w:ascii="宋体" w:hAnsi="宋体" w:eastAsia="宋体"/>
                <w:szCs w:val="21"/>
              </w:rPr>
            </w:pPr>
            <w:r>
              <w:rPr>
                <w:rFonts w:hint="eastAsia" w:ascii="宋体" w:hAnsi="宋体" w:eastAsia="宋体"/>
                <w:szCs w:val="21"/>
              </w:rPr>
              <w:t>厕所墙面、隔</w:t>
            </w:r>
            <w:r>
              <w:rPr>
                <w:rFonts w:ascii="宋体" w:hAnsi="宋体" w:eastAsia="宋体"/>
                <w:szCs w:val="21"/>
              </w:rPr>
              <w:t>板</w:t>
            </w:r>
          </w:p>
        </w:tc>
        <w:tc>
          <w:tcPr>
            <w:tcW w:w="4394" w:type="dxa"/>
          </w:tcPr>
          <w:p w14:paraId="157D3040">
            <w:pPr>
              <w:rPr>
                <w:rFonts w:ascii="宋体" w:hAnsi="宋体" w:eastAsia="宋体"/>
                <w:szCs w:val="21"/>
              </w:rPr>
            </w:pPr>
            <w:r>
              <w:rPr>
                <w:rFonts w:hint="eastAsia" w:ascii="宋体" w:hAnsi="宋体" w:eastAsia="宋体"/>
                <w:szCs w:val="21"/>
              </w:rPr>
              <w:t>墙面无污迹、无乱张贴物、无广告。隔板内外表面光洁，无张贴、无污渍、无笔迹、无痰渍。</w:t>
            </w:r>
          </w:p>
        </w:tc>
        <w:tc>
          <w:tcPr>
            <w:tcW w:w="567" w:type="dxa"/>
          </w:tcPr>
          <w:p w14:paraId="37515DAA">
            <w:pPr>
              <w:rPr>
                <w:rFonts w:ascii="宋体" w:hAnsi="宋体" w:eastAsia="宋体"/>
                <w:szCs w:val="21"/>
              </w:rPr>
            </w:pPr>
            <w:r>
              <w:rPr>
                <w:rFonts w:hint="eastAsia" w:ascii="宋体" w:hAnsi="宋体" w:eastAsia="宋体"/>
                <w:szCs w:val="21"/>
              </w:rPr>
              <w:t>1</w:t>
            </w:r>
          </w:p>
        </w:tc>
        <w:tc>
          <w:tcPr>
            <w:tcW w:w="567" w:type="dxa"/>
          </w:tcPr>
          <w:p w14:paraId="6231124C">
            <w:pPr>
              <w:rPr>
                <w:rFonts w:ascii="宋体" w:hAnsi="宋体" w:eastAsia="宋体"/>
                <w:szCs w:val="21"/>
              </w:rPr>
            </w:pPr>
          </w:p>
        </w:tc>
        <w:tc>
          <w:tcPr>
            <w:tcW w:w="930" w:type="dxa"/>
          </w:tcPr>
          <w:p w14:paraId="0FE5A0D2">
            <w:pPr>
              <w:rPr>
                <w:rFonts w:ascii="宋体" w:hAnsi="宋体" w:eastAsia="宋体"/>
                <w:szCs w:val="21"/>
              </w:rPr>
            </w:pPr>
          </w:p>
        </w:tc>
      </w:tr>
      <w:tr w14:paraId="3EA4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F7260F3">
            <w:pPr>
              <w:rPr>
                <w:rFonts w:ascii="宋体" w:hAnsi="宋体" w:eastAsia="宋体"/>
                <w:szCs w:val="21"/>
              </w:rPr>
            </w:pPr>
          </w:p>
        </w:tc>
        <w:tc>
          <w:tcPr>
            <w:tcW w:w="1134" w:type="dxa"/>
          </w:tcPr>
          <w:p w14:paraId="1DABFE6D">
            <w:pPr>
              <w:rPr>
                <w:rFonts w:ascii="宋体" w:hAnsi="宋体" w:eastAsia="宋体"/>
                <w:szCs w:val="21"/>
              </w:rPr>
            </w:pPr>
            <w:r>
              <w:rPr>
                <w:rFonts w:hint="eastAsia" w:ascii="宋体" w:hAnsi="宋体" w:eastAsia="宋体"/>
                <w:szCs w:val="21"/>
              </w:rPr>
              <w:t>厕所地面</w:t>
            </w:r>
          </w:p>
        </w:tc>
        <w:tc>
          <w:tcPr>
            <w:tcW w:w="4394" w:type="dxa"/>
          </w:tcPr>
          <w:p w14:paraId="6630734F">
            <w:pPr>
              <w:rPr>
                <w:rFonts w:ascii="宋体" w:hAnsi="宋体" w:eastAsia="宋体"/>
                <w:szCs w:val="21"/>
              </w:rPr>
            </w:pPr>
            <w:r>
              <w:rPr>
                <w:rFonts w:hint="eastAsia" w:ascii="宋体" w:hAnsi="宋体" w:eastAsia="宋体"/>
                <w:szCs w:val="21"/>
              </w:rPr>
              <w:t>无污迹、无杂物、无污水、无尿迹、纸篓干净整洁。</w:t>
            </w:r>
          </w:p>
        </w:tc>
        <w:tc>
          <w:tcPr>
            <w:tcW w:w="567" w:type="dxa"/>
          </w:tcPr>
          <w:p w14:paraId="116E0FC9">
            <w:pPr>
              <w:rPr>
                <w:rFonts w:ascii="宋体" w:hAnsi="宋体" w:eastAsia="宋体"/>
                <w:szCs w:val="21"/>
              </w:rPr>
            </w:pPr>
            <w:r>
              <w:rPr>
                <w:rFonts w:hint="eastAsia" w:ascii="宋体" w:hAnsi="宋体" w:eastAsia="宋体"/>
                <w:szCs w:val="21"/>
              </w:rPr>
              <w:t>1</w:t>
            </w:r>
          </w:p>
        </w:tc>
        <w:tc>
          <w:tcPr>
            <w:tcW w:w="567" w:type="dxa"/>
          </w:tcPr>
          <w:p w14:paraId="3046ECA7">
            <w:pPr>
              <w:rPr>
                <w:rFonts w:ascii="宋体" w:hAnsi="宋体" w:eastAsia="宋体"/>
                <w:szCs w:val="21"/>
              </w:rPr>
            </w:pPr>
          </w:p>
        </w:tc>
        <w:tc>
          <w:tcPr>
            <w:tcW w:w="930" w:type="dxa"/>
          </w:tcPr>
          <w:p w14:paraId="0E00DA57">
            <w:pPr>
              <w:rPr>
                <w:rFonts w:ascii="宋体" w:hAnsi="宋体" w:eastAsia="宋体"/>
                <w:szCs w:val="21"/>
              </w:rPr>
            </w:pPr>
          </w:p>
        </w:tc>
      </w:tr>
      <w:tr w14:paraId="5A48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9360314">
            <w:pPr>
              <w:rPr>
                <w:rFonts w:ascii="宋体" w:hAnsi="宋体" w:eastAsia="宋体"/>
                <w:szCs w:val="21"/>
              </w:rPr>
            </w:pPr>
          </w:p>
        </w:tc>
        <w:tc>
          <w:tcPr>
            <w:tcW w:w="1134" w:type="dxa"/>
          </w:tcPr>
          <w:p w14:paraId="29972A55">
            <w:pPr>
              <w:rPr>
                <w:rFonts w:ascii="宋体" w:hAnsi="宋体" w:eastAsia="宋体"/>
                <w:szCs w:val="21"/>
              </w:rPr>
            </w:pPr>
            <w:r>
              <w:rPr>
                <w:rFonts w:hint="eastAsia" w:ascii="宋体" w:hAnsi="宋体" w:eastAsia="宋体"/>
                <w:szCs w:val="21"/>
              </w:rPr>
              <w:t>水龙头</w:t>
            </w:r>
          </w:p>
        </w:tc>
        <w:tc>
          <w:tcPr>
            <w:tcW w:w="4394" w:type="dxa"/>
          </w:tcPr>
          <w:p w14:paraId="1683264F">
            <w:pPr>
              <w:rPr>
                <w:rFonts w:ascii="宋体" w:hAnsi="宋体" w:eastAsia="宋体"/>
                <w:szCs w:val="21"/>
              </w:rPr>
            </w:pPr>
            <w:r>
              <w:rPr>
                <w:rFonts w:hint="eastAsia" w:ascii="宋体" w:hAnsi="宋体" w:eastAsia="宋体"/>
                <w:szCs w:val="21"/>
              </w:rPr>
              <w:t>无印记、无尘土、无污物。</w:t>
            </w:r>
          </w:p>
        </w:tc>
        <w:tc>
          <w:tcPr>
            <w:tcW w:w="567" w:type="dxa"/>
          </w:tcPr>
          <w:p w14:paraId="4CC2F113">
            <w:pPr>
              <w:rPr>
                <w:rFonts w:ascii="宋体" w:hAnsi="宋体" w:eastAsia="宋体"/>
                <w:szCs w:val="21"/>
              </w:rPr>
            </w:pPr>
            <w:r>
              <w:rPr>
                <w:rFonts w:hint="eastAsia" w:ascii="宋体" w:hAnsi="宋体" w:eastAsia="宋体"/>
                <w:szCs w:val="21"/>
              </w:rPr>
              <w:t>1</w:t>
            </w:r>
          </w:p>
        </w:tc>
        <w:tc>
          <w:tcPr>
            <w:tcW w:w="567" w:type="dxa"/>
          </w:tcPr>
          <w:p w14:paraId="70689C21">
            <w:pPr>
              <w:rPr>
                <w:rFonts w:ascii="宋体" w:hAnsi="宋体" w:eastAsia="宋体"/>
                <w:szCs w:val="21"/>
              </w:rPr>
            </w:pPr>
          </w:p>
        </w:tc>
        <w:tc>
          <w:tcPr>
            <w:tcW w:w="930" w:type="dxa"/>
          </w:tcPr>
          <w:p w14:paraId="56A60453">
            <w:pPr>
              <w:rPr>
                <w:rFonts w:ascii="宋体" w:hAnsi="宋体" w:eastAsia="宋体"/>
                <w:szCs w:val="21"/>
              </w:rPr>
            </w:pPr>
          </w:p>
        </w:tc>
      </w:tr>
      <w:tr w14:paraId="2681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DD27448">
            <w:pPr>
              <w:rPr>
                <w:rFonts w:ascii="宋体" w:hAnsi="宋体" w:eastAsia="宋体"/>
                <w:szCs w:val="21"/>
              </w:rPr>
            </w:pPr>
          </w:p>
        </w:tc>
        <w:tc>
          <w:tcPr>
            <w:tcW w:w="1134" w:type="dxa"/>
          </w:tcPr>
          <w:p w14:paraId="1F16985E">
            <w:pPr>
              <w:rPr>
                <w:rFonts w:ascii="宋体" w:hAnsi="宋体" w:eastAsia="宋体"/>
                <w:szCs w:val="21"/>
              </w:rPr>
            </w:pPr>
            <w:r>
              <w:rPr>
                <w:rFonts w:hint="eastAsia" w:ascii="宋体" w:hAnsi="宋体" w:eastAsia="宋体"/>
                <w:szCs w:val="21"/>
              </w:rPr>
              <w:t>洗手盆</w:t>
            </w:r>
          </w:p>
        </w:tc>
        <w:tc>
          <w:tcPr>
            <w:tcW w:w="4394" w:type="dxa"/>
          </w:tcPr>
          <w:p w14:paraId="0F9481C9">
            <w:pPr>
              <w:rPr>
                <w:rFonts w:ascii="宋体" w:hAnsi="宋体" w:eastAsia="宋体"/>
                <w:szCs w:val="21"/>
              </w:rPr>
            </w:pPr>
            <w:r>
              <w:rPr>
                <w:rFonts w:hint="eastAsia" w:ascii="宋体" w:hAnsi="宋体" w:eastAsia="宋体"/>
                <w:szCs w:val="21"/>
              </w:rPr>
              <w:t>无污渍、无水锈迹，保持水流畅通。</w:t>
            </w:r>
          </w:p>
        </w:tc>
        <w:tc>
          <w:tcPr>
            <w:tcW w:w="567" w:type="dxa"/>
          </w:tcPr>
          <w:p w14:paraId="1E5EFC51">
            <w:pPr>
              <w:rPr>
                <w:rFonts w:ascii="宋体" w:hAnsi="宋体" w:eastAsia="宋体"/>
                <w:szCs w:val="21"/>
              </w:rPr>
            </w:pPr>
            <w:r>
              <w:rPr>
                <w:rFonts w:hint="eastAsia" w:ascii="宋体" w:hAnsi="宋体" w:eastAsia="宋体"/>
                <w:szCs w:val="21"/>
              </w:rPr>
              <w:t>1</w:t>
            </w:r>
          </w:p>
        </w:tc>
        <w:tc>
          <w:tcPr>
            <w:tcW w:w="567" w:type="dxa"/>
          </w:tcPr>
          <w:p w14:paraId="6023E34C">
            <w:pPr>
              <w:rPr>
                <w:rFonts w:ascii="宋体" w:hAnsi="宋体" w:eastAsia="宋体"/>
                <w:szCs w:val="21"/>
              </w:rPr>
            </w:pPr>
          </w:p>
        </w:tc>
        <w:tc>
          <w:tcPr>
            <w:tcW w:w="930" w:type="dxa"/>
          </w:tcPr>
          <w:p w14:paraId="4B295D47">
            <w:pPr>
              <w:rPr>
                <w:rFonts w:ascii="宋体" w:hAnsi="宋体" w:eastAsia="宋体"/>
                <w:szCs w:val="21"/>
              </w:rPr>
            </w:pPr>
          </w:p>
        </w:tc>
      </w:tr>
      <w:tr w14:paraId="6B84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867F235">
            <w:pPr>
              <w:rPr>
                <w:rFonts w:ascii="宋体" w:hAnsi="宋体" w:eastAsia="宋体"/>
                <w:szCs w:val="21"/>
              </w:rPr>
            </w:pPr>
          </w:p>
        </w:tc>
        <w:tc>
          <w:tcPr>
            <w:tcW w:w="1134" w:type="dxa"/>
          </w:tcPr>
          <w:p w14:paraId="2AEE6D4A">
            <w:pPr>
              <w:rPr>
                <w:rFonts w:ascii="宋体" w:hAnsi="宋体" w:eastAsia="宋体"/>
                <w:szCs w:val="21"/>
              </w:rPr>
            </w:pPr>
            <w:r>
              <w:rPr>
                <w:rFonts w:hint="eastAsia" w:ascii="宋体" w:hAnsi="宋体" w:eastAsia="宋体"/>
                <w:szCs w:val="21"/>
              </w:rPr>
              <w:t>小便池</w:t>
            </w:r>
          </w:p>
        </w:tc>
        <w:tc>
          <w:tcPr>
            <w:tcW w:w="4394" w:type="dxa"/>
          </w:tcPr>
          <w:p w14:paraId="39EDC2D3">
            <w:pPr>
              <w:rPr>
                <w:rFonts w:ascii="宋体" w:hAnsi="宋体" w:eastAsia="宋体"/>
                <w:szCs w:val="21"/>
              </w:rPr>
            </w:pPr>
            <w:r>
              <w:rPr>
                <w:rFonts w:hint="eastAsia" w:ascii="宋体" w:hAnsi="宋体" w:eastAsia="宋体"/>
                <w:szCs w:val="21"/>
              </w:rPr>
              <w:t>无异味、无尿渍、无水锈迹、每周香球去异味。</w:t>
            </w:r>
          </w:p>
        </w:tc>
        <w:tc>
          <w:tcPr>
            <w:tcW w:w="567" w:type="dxa"/>
          </w:tcPr>
          <w:p w14:paraId="1790305C">
            <w:pPr>
              <w:rPr>
                <w:rFonts w:ascii="宋体" w:hAnsi="宋体" w:eastAsia="宋体"/>
                <w:szCs w:val="21"/>
              </w:rPr>
            </w:pPr>
            <w:r>
              <w:rPr>
                <w:rFonts w:hint="eastAsia" w:ascii="宋体" w:hAnsi="宋体" w:eastAsia="宋体"/>
                <w:szCs w:val="21"/>
              </w:rPr>
              <w:t>1</w:t>
            </w:r>
          </w:p>
        </w:tc>
        <w:tc>
          <w:tcPr>
            <w:tcW w:w="567" w:type="dxa"/>
          </w:tcPr>
          <w:p w14:paraId="5211D93F">
            <w:pPr>
              <w:rPr>
                <w:rFonts w:ascii="宋体" w:hAnsi="宋体" w:eastAsia="宋体"/>
                <w:szCs w:val="21"/>
              </w:rPr>
            </w:pPr>
          </w:p>
        </w:tc>
        <w:tc>
          <w:tcPr>
            <w:tcW w:w="930" w:type="dxa"/>
          </w:tcPr>
          <w:p w14:paraId="4976FBDF">
            <w:pPr>
              <w:rPr>
                <w:rFonts w:ascii="宋体" w:hAnsi="宋体" w:eastAsia="宋体"/>
                <w:szCs w:val="21"/>
              </w:rPr>
            </w:pPr>
          </w:p>
        </w:tc>
      </w:tr>
      <w:tr w14:paraId="6D39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4B370E9">
            <w:pPr>
              <w:rPr>
                <w:rFonts w:ascii="宋体" w:hAnsi="宋体" w:eastAsia="宋体"/>
                <w:szCs w:val="21"/>
              </w:rPr>
            </w:pPr>
          </w:p>
        </w:tc>
        <w:tc>
          <w:tcPr>
            <w:tcW w:w="1134" w:type="dxa"/>
          </w:tcPr>
          <w:p w14:paraId="56FE87F1">
            <w:pPr>
              <w:rPr>
                <w:rFonts w:ascii="宋体" w:hAnsi="宋体" w:eastAsia="宋体"/>
                <w:szCs w:val="21"/>
              </w:rPr>
            </w:pPr>
            <w:r>
              <w:rPr>
                <w:rFonts w:hint="eastAsia" w:ascii="宋体" w:hAnsi="宋体" w:eastAsia="宋体"/>
                <w:szCs w:val="21"/>
              </w:rPr>
              <w:t>大便池</w:t>
            </w:r>
          </w:p>
        </w:tc>
        <w:tc>
          <w:tcPr>
            <w:tcW w:w="4394" w:type="dxa"/>
          </w:tcPr>
          <w:p w14:paraId="746F8912">
            <w:pPr>
              <w:rPr>
                <w:rFonts w:ascii="宋体" w:hAnsi="宋体" w:eastAsia="宋体"/>
                <w:szCs w:val="21"/>
              </w:rPr>
            </w:pPr>
            <w:r>
              <w:rPr>
                <w:rFonts w:hint="eastAsia" w:ascii="宋体" w:hAnsi="宋体" w:eastAsia="宋体"/>
                <w:szCs w:val="21"/>
              </w:rPr>
              <w:t>每天用洁厕剂刷洗便池、做到无便迹、无水锈迹、无异味，保持水流畅通。</w:t>
            </w:r>
          </w:p>
        </w:tc>
        <w:tc>
          <w:tcPr>
            <w:tcW w:w="567" w:type="dxa"/>
          </w:tcPr>
          <w:p w14:paraId="58563E87">
            <w:pPr>
              <w:rPr>
                <w:rFonts w:ascii="宋体" w:hAnsi="宋体" w:eastAsia="宋体"/>
                <w:szCs w:val="21"/>
              </w:rPr>
            </w:pPr>
            <w:r>
              <w:rPr>
                <w:rFonts w:hint="eastAsia" w:ascii="宋体" w:hAnsi="宋体" w:eastAsia="宋体"/>
                <w:szCs w:val="21"/>
              </w:rPr>
              <w:t>1</w:t>
            </w:r>
          </w:p>
        </w:tc>
        <w:tc>
          <w:tcPr>
            <w:tcW w:w="567" w:type="dxa"/>
          </w:tcPr>
          <w:p w14:paraId="6B4BF10F">
            <w:pPr>
              <w:rPr>
                <w:rFonts w:ascii="宋体" w:hAnsi="宋体" w:eastAsia="宋体"/>
                <w:szCs w:val="21"/>
              </w:rPr>
            </w:pPr>
          </w:p>
        </w:tc>
        <w:tc>
          <w:tcPr>
            <w:tcW w:w="930" w:type="dxa"/>
          </w:tcPr>
          <w:p w14:paraId="7F98D152">
            <w:pPr>
              <w:rPr>
                <w:rFonts w:ascii="宋体" w:hAnsi="宋体" w:eastAsia="宋体"/>
                <w:szCs w:val="21"/>
              </w:rPr>
            </w:pPr>
          </w:p>
        </w:tc>
      </w:tr>
      <w:tr w14:paraId="2633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3297E08">
            <w:pPr>
              <w:rPr>
                <w:rFonts w:ascii="宋体" w:hAnsi="宋体" w:eastAsia="宋体"/>
                <w:szCs w:val="21"/>
              </w:rPr>
            </w:pPr>
          </w:p>
        </w:tc>
        <w:tc>
          <w:tcPr>
            <w:tcW w:w="1134" w:type="dxa"/>
          </w:tcPr>
          <w:p w14:paraId="60B8D4AC">
            <w:pPr>
              <w:rPr>
                <w:rFonts w:ascii="宋体" w:hAnsi="宋体" w:eastAsia="宋体"/>
                <w:szCs w:val="21"/>
              </w:rPr>
            </w:pPr>
            <w:r>
              <w:rPr>
                <w:rFonts w:hint="eastAsia" w:ascii="宋体" w:hAnsi="宋体" w:eastAsia="宋体"/>
                <w:szCs w:val="21"/>
              </w:rPr>
              <w:t>厕所天棚、风口、灯饰</w:t>
            </w:r>
          </w:p>
        </w:tc>
        <w:tc>
          <w:tcPr>
            <w:tcW w:w="4394" w:type="dxa"/>
          </w:tcPr>
          <w:p w14:paraId="452765A1">
            <w:pPr>
              <w:rPr>
                <w:rFonts w:ascii="宋体" w:hAnsi="宋体" w:eastAsia="宋体"/>
                <w:szCs w:val="21"/>
              </w:rPr>
            </w:pPr>
            <w:r>
              <w:rPr>
                <w:rFonts w:hint="eastAsia" w:ascii="宋体" w:hAnsi="宋体" w:eastAsia="宋体"/>
                <w:szCs w:val="21"/>
              </w:rPr>
              <w:t>无蜘蛛网、无污渍、无尘迹。</w:t>
            </w:r>
          </w:p>
        </w:tc>
        <w:tc>
          <w:tcPr>
            <w:tcW w:w="567" w:type="dxa"/>
          </w:tcPr>
          <w:p w14:paraId="2836498A">
            <w:pPr>
              <w:rPr>
                <w:rFonts w:ascii="宋体" w:hAnsi="宋体" w:eastAsia="宋体"/>
                <w:szCs w:val="21"/>
              </w:rPr>
            </w:pPr>
            <w:r>
              <w:rPr>
                <w:rFonts w:hint="eastAsia" w:ascii="宋体" w:hAnsi="宋体" w:eastAsia="宋体"/>
                <w:szCs w:val="21"/>
              </w:rPr>
              <w:t>1</w:t>
            </w:r>
          </w:p>
        </w:tc>
        <w:tc>
          <w:tcPr>
            <w:tcW w:w="567" w:type="dxa"/>
          </w:tcPr>
          <w:p w14:paraId="0174D7C9">
            <w:pPr>
              <w:rPr>
                <w:rFonts w:ascii="宋体" w:hAnsi="宋体" w:eastAsia="宋体"/>
                <w:szCs w:val="21"/>
              </w:rPr>
            </w:pPr>
          </w:p>
        </w:tc>
        <w:tc>
          <w:tcPr>
            <w:tcW w:w="930" w:type="dxa"/>
          </w:tcPr>
          <w:p w14:paraId="2B3FC174">
            <w:pPr>
              <w:rPr>
                <w:rFonts w:ascii="宋体" w:hAnsi="宋体" w:eastAsia="宋体"/>
                <w:szCs w:val="21"/>
              </w:rPr>
            </w:pPr>
          </w:p>
        </w:tc>
      </w:tr>
      <w:tr w14:paraId="3F68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5E1C7297">
            <w:pPr>
              <w:rPr>
                <w:rFonts w:ascii="宋体" w:hAnsi="宋体" w:eastAsia="宋体"/>
                <w:szCs w:val="21"/>
              </w:rPr>
            </w:pPr>
            <w:r>
              <w:rPr>
                <w:rFonts w:hint="eastAsia" w:ascii="宋体" w:hAnsi="宋体" w:eastAsia="宋体"/>
                <w:szCs w:val="21"/>
              </w:rPr>
              <w:t>医院区域保洁标准（</w:t>
            </w:r>
            <w:r>
              <w:rPr>
                <w:rFonts w:ascii="宋体" w:hAnsi="宋体" w:eastAsia="宋体"/>
                <w:szCs w:val="21"/>
              </w:rPr>
              <w:t>9分）</w:t>
            </w:r>
          </w:p>
        </w:tc>
        <w:tc>
          <w:tcPr>
            <w:tcW w:w="1134" w:type="dxa"/>
          </w:tcPr>
          <w:p w14:paraId="05DEB858">
            <w:pPr>
              <w:rPr>
                <w:rFonts w:ascii="宋体" w:hAnsi="宋体" w:eastAsia="宋体"/>
                <w:szCs w:val="21"/>
              </w:rPr>
            </w:pPr>
            <w:r>
              <w:rPr>
                <w:rFonts w:hint="eastAsia" w:ascii="宋体" w:hAnsi="宋体" w:eastAsia="宋体"/>
                <w:szCs w:val="21"/>
              </w:rPr>
              <w:t>灯具</w:t>
            </w:r>
          </w:p>
        </w:tc>
        <w:tc>
          <w:tcPr>
            <w:tcW w:w="4394" w:type="dxa"/>
          </w:tcPr>
          <w:p w14:paraId="17F298FE">
            <w:pPr>
              <w:rPr>
                <w:rFonts w:ascii="宋体" w:hAnsi="宋体" w:eastAsia="宋体"/>
                <w:szCs w:val="21"/>
              </w:rPr>
            </w:pPr>
            <w:r>
              <w:rPr>
                <w:rFonts w:hint="eastAsia" w:ascii="宋体" w:hAnsi="宋体" w:eastAsia="宋体"/>
                <w:szCs w:val="21"/>
              </w:rPr>
              <w:t>无厚积尘土，定期擦拭。</w:t>
            </w:r>
          </w:p>
        </w:tc>
        <w:tc>
          <w:tcPr>
            <w:tcW w:w="567" w:type="dxa"/>
          </w:tcPr>
          <w:p w14:paraId="4BFC3CBB">
            <w:pPr>
              <w:rPr>
                <w:rFonts w:ascii="宋体" w:hAnsi="宋体" w:eastAsia="宋体"/>
                <w:szCs w:val="21"/>
              </w:rPr>
            </w:pPr>
            <w:r>
              <w:rPr>
                <w:rFonts w:hint="eastAsia" w:ascii="宋体" w:hAnsi="宋体" w:eastAsia="宋体"/>
                <w:szCs w:val="21"/>
              </w:rPr>
              <w:t>1</w:t>
            </w:r>
          </w:p>
        </w:tc>
        <w:tc>
          <w:tcPr>
            <w:tcW w:w="567" w:type="dxa"/>
          </w:tcPr>
          <w:p w14:paraId="13092694">
            <w:pPr>
              <w:rPr>
                <w:rFonts w:ascii="宋体" w:hAnsi="宋体" w:eastAsia="宋体"/>
                <w:szCs w:val="21"/>
              </w:rPr>
            </w:pPr>
          </w:p>
        </w:tc>
        <w:tc>
          <w:tcPr>
            <w:tcW w:w="930" w:type="dxa"/>
          </w:tcPr>
          <w:p w14:paraId="446D8F35">
            <w:pPr>
              <w:rPr>
                <w:rFonts w:ascii="宋体" w:hAnsi="宋体" w:eastAsia="宋体"/>
                <w:szCs w:val="21"/>
              </w:rPr>
            </w:pPr>
          </w:p>
        </w:tc>
      </w:tr>
      <w:tr w14:paraId="03CA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FA128F9">
            <w:pPr>
              <w:rPr>
                <w:rFonts w:ascii="宋体" w:hAnsi="宋体" w:eastAsia="宋体"/>
                <w:szCs w:val="21"/>
              </w:rPr>
            </w:pPr>
          </w:p>
        </w:tc>
        <w:tc>
          <w:tcPr>
            <w:tcW w:w="1134" w:type="dxa"/>
          </w:tcPr>
          <w:p w14:paraId="4CFB4F80">
            <w:pPr>
              <w:rPr>
                <w:rFonts w:ascii="宋体" w:hAnsi="宋体" w:eastAsia="宋体"/>
                <w:szCs w:val="21"/>
              </w:rPr>
            </w:pPr>
            <w:r>
              <w:rPr>
                <w:rFonts w:hint="eastAsia" w:ascii="宋体" w:hAnsi="宋体" w:eastAsia="宋体"/>
                <w:szCs w:val="21"/>
              </w:rPr>
              <w:t>房间门、通道门</w:t>
            </w:r>
          </w:p>
        </w:tc>
        <w:tc>
          <w:tcPr>
            <w:tcW w:w="4394" w:type="dxa"/>
          </w:tcPr>
          <w:p w14:paraId="3378DA7F">
            <w:pPr>
              <w:rPr>
                <w:rFonts w:ascii="宋体" w:hAnsi="宋体" w:eastAsia="宋体"/>
                <w:szCs w:val="21"/>
              </w:rPr>
            </w:pPr>
            <w:r>
              <w:rPr>
                <w:rFonts w:hint="eastAsia" w:ascii="宋体" w:hAnsi="宋体" w:eastAsia="宋体"/>
                <w:szCs w:val="21"/>
              </w:rPr>
              <w:t>无尘土、污迹。</w:t>
            </w:r>
          </w:p>
        </w:tc>
        <w:tc>
          <w:tcPr>
            <w:tcW w:w="567" w:type="dxa"/>
          </w:tcPr>
          <w:p w14:paraId="313C2209">
            <w:pPr>
              <w:rPr>
                <w:rFonts w:ascii="宋体" w:hAnsi="宋体" w:eastAsia="宋体"/>
                <w:szCs w:val="21"/>
              </w:rPr>
            </w:pPr>
            <w:r>
              <w:rPr>
                <w:rFonts w:hint="eastAsia" w:ascii="宋体" w:hAnsi="宋体" w:eastAsia="宋体"/>
                <w:szCs w:val="21"/>
              </w:rPr>
              <w:t>1</w:t>
            </w:r>
          </w:p>
        </w:tc>
        <w:tc>
          <w:tcPr>
            <w:tcW w:w="567" w:type="dxa"/>
          </w:tcPr>
          <w:p w14:paraId="416B6769">
            <w:pPr>
              <w:rPr>
                <w:rFonts w:ascii="宋体" w:hAnsi="宋体" w:eastAsia="宋体"/>
                <w:szCs w:val="21"/>
              </w:rPr>
            </w:pPr>
          </w:p>
        </w:tc>
        <w:tc>
          <w:tcPr>
            <w:tcW w:w="930" w:type="dxa"/>
          </w:tcPr>
          <w:p w14:paraId="71093B77">
            <w:pPr>
              <w:rPr>
                <w:rFonts w:ascii="宋体" w:hAnsi="宋体" w:eastAsia="宋体"/>
                <w:szCs w:val="21"/>
              </w:rPr>
            </w:pPr>
          </w:p>
        </w:tc>
      </w:tr>
      <w:tr w14:paraId="32D0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17AD793">
            <w:pPr>
              <w:rPr>
                <w:rFonts w:ascii="宋体" w:hAnsi="宋体" w:eastAsia="宋体"/>
                <w:szCs w:val="21"/>
              </w:rPr>
            </w:pPr>
          </w:p>
        </w:tc>
        <w:tc>
          <w:tcPr>
            <w:tcW w:w="1134" w:type="dxa"/>
          </w:tcPr>
          <w:p w14:paraId="3934D813">
            <w:pPr>
              <w:rPr>
                <w:rFonts w:ascii="宋体" w:hAnsi="宋体" w:eastAsia="宋体"/>
                <w:szCs w:val="21"/>
              </w:rPr>
            </w:pPr>
            <w:r>
              <w:rPr>
                <w:rFonts w:hint="eastAsia" w:ascii="宋体" w:hAnsi="宋体" w:eastAsia="宋体"/>
                <w:szCs w:val="21"/>
              </w:rPr>
              <w:t>墙面、地面</w:t>
            </w:r>
          </w:p>
        </w:tc>
        <w:tc>
          <w:tcPr>
            <w:tcW w:w="4394" w:type="dxa"/>
          </w:tcPr>
          <w:p w14:paraId="2618AB5B">
            <w:pPr>
              <w:rPr>
                <w:rFonts w:ascii="宋体" w:hAnsi="宋体" w:eastAsia="宋体"/>
                <w:szCs w:val="21"/>
              </w:rPr>
            </w:pPr>
            <w:r>
              <w:rPr>
                <w:rFonts w:hint="eastAsia" w:ascii="宋体" w:hAnsi="宋体" w:eastAsia="宋体"/>
                <w:szCs w:val="21"/>
              </w:rPr>
              <w:t>无灰尘、无广告、无蜘蛛网、无乱涂乱画字迹、无死角。每季度地面公共区域保养一次、保持光洁明亮。光泽度≥</w:t>
            </w:r>
            <w:r>
              <w:rPr>
                <w:rFonts w:ascii="宋体" w:hAnsi="宋体" w:eastAsia="宋体"/>
                <w:szCs w:val="21"/>
              </w:rPr>
              <w:t>80。</w:t>
            </w:r>
          </w:p>
        </w:tc>
        <w:tc>
          <w:tcPr>
            <w:tcW w:w="567" w:type="dxa"/>
          </w:tcPr>
          <w:p w14:paraId="5672CCCD">
            <w:pPr>
              <w:rPr>
                <w:rFonts w:ascii="宋体" w:hAnsi="宋体" w:eastAsia="宋体"/>
                <w:szCs w:val="21"/>
              </w:rPr>
            </w:pPr>
            <w:r>
              <w:rPr>
                <w:rFonts w:hint="eastAsia" w:ascii="宋体" w:hAnsi="宋体" w:eastAsia="宋体"/>
                <w:szCs w:val="21"/>
              </w:rPr>
              <w:t>1</w:t>
            </w:r>
          </w:p>
        </w:tc>
        <w:tc>
          <w:tcPr>
            <w:tcW w:w="567" w:type="dxa"/>
          </w:tcPr>
          <w:p w14:paraId="2735A8FA">
            <w:pPr>
              <w:rPr>
                <w:rFonts w:ascii="宋体" w:hAnsi="宋体" w:eastAsia="宋体"/>
                <w:szCs w:val="21"/>
              </w:rPr>
            </w:pPr>
          </w:p>
        </w:tc>
        <w:tc>
          <w:tcPr>
            <w:tcW w:w="930" w:type="dxa"/>
          </w:tcPr>
          <w:p w14:paraId="596F2353">
            <w:pPr>
              <w:rPr>
                <w:rFonts w:ascii="宋体" w:hAnsi="宋体" w:eastAsia="宋体"/>
                <w:szCs w:val="21"/>
              </w:rPr>
            </w:pPr>
          </w:p>
        </w:tc>
      </w:tr>
      <w:tr w14:paraId="1A50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03C3D40">
            <w:pPr>
              <w:rPr>
                <w:rFonts w:ascii="宋体" w:hAnsi="宋体" w:eastAsia="宋体"/>
                <w:szCs w:val="21"/>
              </w:rPr>
            </w:pPr>
          </w:p>
        </w:tc>
        <w:tc>
          <w:tcPr>
            <w:tcW w:w="1134" w:type="dxa"/>
          </w:tcPr>
          <w:p w14:paraId="35E5AF75">
            <w:pPr>
              <w:rPr>
                <w:rFonts w:ascii="宋体" w:hAnsi="宋体" w:eastAsia="宋体"/>
                <w:szCs w:val="21"/>
              </w:rPr>
            </w:pPr>
            <w:r>
              <w:rPr>
                <w:rFonts w:hint="eastAsia" w:ascii="宋体" w:hAnsi="宋体" w:eastAsia="宋体"/>
                <w:szCs w:val="21"/>
              </w:rPr>
              <w:t>办公区</w:t>
            </w:r>
          </w:p>
        </w:tc>
        <w:tc>
          <w:tcPr>
            <w:tcW w:w="4394" w:type="dxa"/>
          </w:tcPr>
          <w:p w14:paraId="4426D2C6">
            <w:pPr>
              <w:rPr>
                <w:rFonts w:ascii="宋体" w:hAnsi="宋体" w:eastAsia="宋体"/>
                <w:szCs w:val="21"/>
              </w:rPr>
            </w:pPr>
            <w:r>
              <w:rPr>
                <w:rFonts w:hint="eastAsia" w:ascii="宋体" w:hAnsi="宋体" w:eastAsia="宋体"/>
                <w:szCs w:val="21"/>
              </w:rPr>
              <w:t>门、玻璃每月擦洗一次、窗框、窗槽、窗台，无污渍、无灰尘、窗台无杂物、地面每月抛光保养一次、光洁明亮。</w:t>
            </w:r>
          </w:p>
        </w:tc>
        <w:tc>
          <w:tcPr>
            <w:tcW w:w="567" w:type="dxa"/>
          </w:tcPr>
          <w:p w14:paraId="3E33F9B6">
            <w:pPr>
              <w:rPr>
                <w:rFonts w:ascii="宋体" w:hAnsi="宋体" w:eastAsia="宋体"/>
                <w:szCs w:val="21"/>
              </w:rPr>
            </w:pPr>
            <w:r>
              <w:rPr>
                <w:rFonts w:hint="eastAsia" w:ascii="宋体" w:hAnsi="宋体" w:eastAsia="宋体"/>
                <w:szCs w:val="21"/>
              </w:rPr>
              <w:t>1</w:t>
            </w:r>
          </w:p>
        </w:tc>
        <w:tc>
          <w:tcPr>
            <w:tcW w:w="567" w:type="dxa"/>
          </w:tcPr>
          <w:p w14:paraId="5344507B">
            <w:pPr>
              <w:rPr>
                <w:rFonts w:ascii="宋体" w:hAnsi="宋体" w:eastAsia="宋体"/>
                <w:szCs w:val="21"/>
              </w:rPr>
            </w:pPr>
          </w:p>
        </w:tc>
        <w:tc>
          <w:tcPr>
            <w:tcW w:w="930" w:type="dxa"/>
          </w:tcPr>
          <w:p w14:paraId="3107AD3C">
            <w:pPr>
              <w:rPr>
                <w:rFonts w:ascii="宋体" w:hAnsi="宋体" w:eastAsia="宋体"/>
                <w:szCs w:val="21"/>
              </w:rPr>
            </w:pPr>
          </w:p>
        </w:tc>
      </w:tr>
      <w:tr w14:paraId="44B1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57DE56C">
            <w:pPr>
              <w:rPr>
                <w:rFonts w:ascii="宋体" w:hAnsi="宋体" w:eastAsia="宋体"/>
                <w:szCs w:val="21"/>
              </w:rPr>
            </w:pPr>
          </w:p>
        </w:tc>
        <w:tc>
          <w:tcPr>
            <w:tcW w:w="1134" w:type="dxa"/>
          </w:tcPr>
          <w:p w14:paraId="61CA15B2">
            <w:pPr>
              <w:rPr>
                <w:rFonts w:ascii="宋体" w:hAnsi="宋体" w:eastAsia="宋体"/>
                <w:szCs w:val="21"/>
              </w:rPr>
            </w:pPr>
            <w:r>
              <w:rPr>
                <w:rFonts w:hint="eastAsia" w:ascii="宋体" w:hAnsi="宋体" w:eastAsia="宋体"/>
                <w:szCs w:val="21"/>
              </w:rPr>
              <w:t>诊疗床</w:t>
            </w:r>
          </w:p>
        </w:tc>
        <w:tc>
          <w:tcPr>
            <w:tcW w:w="4394" w:type="dxa"/>
          </w:tcPr>
          <w:p w14:paraId="1B7B3D59">
            <w:pPr>
              <w:rPr>
                <w:rFonts w:ascii="宋体" w:hAnsi="宋体" w:eastAsia="宋体"/>
                <w:szCs w:val="21"/>
              </w:rPr>
            </w:pPr>
            <w:r>
              <w:rPr>
                <w:rFonts w:hint="eastAsia" w:ascii="宋体" w:hAnsi="宋体" w:eastAsia="宋体"/>
                <w:szCs w:val="21"/>
              </w:rPr>
              <w:t>无尘土、污迹。</w:t>
            </w:r>
          </w:p>
        </w:tc>
        <w:tc>
          <w:tcPr>
            <w:tcW w:w="567" w:type="dxa"/>
          </w:tcPr>
          <w:p w14:paraId="1222E933">
            <w:pPr>
              <w:rPr>
                <w:rFonts w:ascii="宋体" w:hAnsi="宋体" w:eastAsia="宋体"/>
                <w:szCs w:val="21"/>
              </w:rPr>
            </w:pPr>
            <w:r>
              <w:rPr>
                <w:rFonts w:hint="eastAsia" w:ascii="宋体" w:hAnsi="宋体" w:eastAsia="宋体"/>
                <w:szCs w:val="21"/>
              </w:rPr>
              <w:t>1</w:t>
            </w:r>
          </w:p>
        </w:tc>
        <w:tc>
          <w:tcPr>
            <w:tcW w:w="567" w:type="dxa"/>
          </w:tcPr>
          <w:p w14:paraId="611D9776">
            <w:pPr>
              <w:rPr>
                <w:rFonts w:ascii="宋体" w:hAnsi="宋体" w:eastAsia="宋体"/>
                <w:szCs w:val="21"/>
              </w:rPr>
            </w:pPr>
          </w:p>
        </w:tc>
        <w:tc>
          <w:tcPr>
            <w:tcW w:w="930" w:type="dxa"/>
          </w:tcPr>
          <w:p w14:paraId="60A601FE">
            <w:pPr>
              <w:rPr>
                <w:rFonts w:ascii="宋体" w:hAnsi="宋体" w:eastAsia="宋体"/>
                <w:szCs w:val="21"/>
              </w:rPr>
            </w:pPr>
          </w:p>
        </w:tc>
      </w:tr>
      <w:tr w14:paraId="7922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73F53BD">
            <w:pPr>
              <w:rPr>
                <w:rFonts w:ascii="宋体" w:hAnsi="宋体" w:eastAsia="宋体"/>
                <w:szCs w:val="21"/>
              </w:rPr>
            </w:pPr>
          </w:p>
        </w:tc>
        <w:tc>
          <w:tcPr>
            <w:tcW w:w="1134" w:type="dxa"/>
          </w:tcPr>
          <w:p w14:paraId="757D860B">
            <w:pPr>
              <w:rPr>
                <w:rFonts w:ascii="宋体" w:hAnsi="宋体" w:eastAsia="宋体"/>
                <w:szCs w:val="21"/>
              </w:rPr>
            </w:pPr>
            <w:r>
              <w:rPr>
                <w:rFonts w:hint="eastAsia" w:ascii="宋体" w:hAnsi="宋体" w:eastAsia="宋体"/>
                <w:szCs w:val="21"/>
              </w:rPr>
              <w:t>垃圾桶</w:t>
            </w:r>
          </w:p>
        </w:tc>
        <w:tc>
          <w:tcPr>
            <w:tcW w:w="4394" w:type="dxa"/>
          </w:tcPr>
          <w:p w14:paraId="592262D6">
            <w:pPr>
              <w:rPr>
                <w:rFonts w:ascii="宋体" w:hAnsi="宋体" w:eastAsia="宋体"/>
                <w:szCs w:val="21"/>
              </w:rPr>
            </w:pPr>
            <w:r>
              <w:rPr>
                <w:rFonts w:hint="eastAsia" w:ascii="宋体" w:hAnsi="宋体" w:eastAsia="宋体"/>
                <w:szCs w:val="21"/>
              </w:rPr>
              <w:t>污物量不超过桶体</w:t>
            </w:r>
            <w:r>
              <w:rPr>
                <w:rFonts w:ascii="宋体" w:hAnsi="宋体" w:eastAsia="宋体"/>
                <w:szCs w:val="21"/>
              </w:rPr>
              <w:t>2/3，内外干净。垃圾不能超过桶盖。生活垃圾、医用垃圾分类堆放、及时清理，无异味。每天作彻底清洗。</w:t>
            </w:r>
          </w:p>
        </w:tc>
        <w:tc>
          <w:tcPr>
            <w:tcW w:w="567" w:type="dxa"/>
          </w:tcPr>
          <w:p w14:paraId="0807B0AB">
            <w:pPr>
              <w:rPr>
                <w:rFonts w:ascii="宋体" w:hAnsi="宋体" w:eastAsia="宋体"/>
                <w:szCs w:val="21"/>
              </w:rPr>
            </w:pPr>
            <w:r>
              <w:rPr>
                <w:rFonts w:hint="eastAsia" w:ascii="宋体" w:hAnsi="宋体" w:eastAsia="宋体"/>
                <w:szCs w:val="21"/>
              </w:rPr>
              <w:t>1</w:t>
            </w:r>
          </w:p>
        </w:tc>
        <w:tc>
          <w:tcPr>
            <w:tcW w:w="567" w:type="dxa"/>
          </w:tcPr>
          <w:p w14:paraId="7C1FCA20">
            <w:pPr>
              <w:rPr>
                <w:rFonts w:ascii="宋体" w:hAnsi="宋体" w:eastAsia="宋体"/>
                <w:szCs w:val="21"/>
              </w:rPr>
            </w:pPr>
          </w:p>
        </w:tc>
        <w:tc>
          <w:tcPr>
            <w:tcW w:w="930" w:type="dxa"/>
          </w:tcPr>
          <w:p w14:paraId="71BAAB7E">
            <w:pPr>
              <w:rPr>
                <w:rFonts w:ascii="宋体" w:hAnsi="宋体" w:eastAsia="宋体"/>
                <w:szCs w:val="21"/>
              </w:rPr>
            </w:pPr>
          </w:p>
        </w:tc>
      </w:tr>
      <w:tr w14:paraId="5BC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DC30546">
            <w:pPr>
              <w:rPr>
                <w:rFonts w:ascii="宋体" w:hAnsi="宋体" w:eastAsia="宋体"/>
                <w:szCs w:val="21"/>
              </w:rPr>
            </w:pPr>
          </w:p>
        </w:tc>
        <w:tc>
          <w:tcPr>
            <w:tcW w:w="1134" w:type="dxa"/>
          </w:tcPr>
          <w:p w14:paraId="271A24FD">
            <w:pPr>
              <w:rPr>
                <w:rFonts w:ascii="宋体" w:hAnsi="宋体" w:eastAsia="宋体"/>
                <w:szCs w:val="21"/>
              </w:rPr>
            </w:pPr>
            <w:r>
              <w:rPr>
                <w:rFonts w:hint="eastAsia" w:ascii="宋体" w:hAnsi="宋体" w:eastAsia="宋体"/>
                <w:szCs w:val="21"/>
              </w:rPr>
              <w:t>清垃圾</w:t>
            </w:r>
          </w:p>
        </w:tc>
        <w:tc>
          <w:tcPr>
            <w:tcW w:w="4394" w:type="dxa"/>
          </w:tcPr>
          <w:p w14:paraId="1DC52F44">
            <w:pPr>
              <w:rPr>
                <w:rFonts w:ascii="宋体" w:hAnsi="宋体" w:eastAsia="宋体"/>
                <w:szCs w:val="21"/>
              </w:rPr>
            </w:pPr>
            <w:r>
              <w:rPr>
                <w:rFonts w:hint="eastAsia" w:ascii="宋体" w:hAnsi="宋体" w:eastAsia="宋体"/>
                <w:szCs w:val="21"/>
              </w:rPr>
              <w:t>医用垃圾和生活垃圾分类堆放，生活垃圾不应有棉签、注射器、输液器等医用垃圾，如发现混装处以重罚。（医疗发现混装及时告知医务人员整改）</w:t>
            </w:r>
          </w:p>
        </w:tc>
        <w:tc>
          <w:tcPr>
            <w:tcW w:w="567" w:type="dxa"/>
          </w:tcPr>
          <w:p w14:paraId="304D6014">
            <w:pPr>
              <w:rPr>
                <w:rFonts w:ascii="宋体" w:hAnsi="宋体" w:eastAsia="宋体"/>
                <w:szCs w:val="21"/>
              </w:rPr>
            </w:pPr>
            <w:r>
              <w:rPr>
                <w:rFonts w:hint="eastAsia" w:ascii="宋体" w:hAnsi="宋体" w:eastAsia="宋体"/>
                <w:szCs w:val="21"/>
              </w:rPr>
              <w:t>1</w:t>
            </w:r>
          </w:p>
        </w:tc>
        <w:tc>
          <w:tcPr>
            <w:tcW w:w="567" w:type="dxa"/>
          </w:tcPr>
          <w:p w14:paraId="6A8FF586">
            <w:pPr>
              <w:rPr>
                <w:rFonts w:ascii="宋体" w:hAnsi="宋体" w:eastAsia="宋体"/>
                <w:szCs w:val="21"/>
              </w:rPr>
            </w:pPr>
          </w:p>
        </w:tc>
        <w:tc>
          <w:tcPr>
            <w:tcW w:w="930" w:type="dxa"/>
          </w:tcPr>
          <w:p w14:paraId="2250AA76">
            <w:pPr>
              <w:rPr>
                <w:rFonts w:ascii="宋体" w:hAnsi="宋体" w:eastAsia="宋体"/>
                <w:szCs w:val="21"/>
              </w:rPr>
            </w:pPr>
          </w:p>
        </w:tc>
      </w:tr>
      <w:tr w14:paraId="2827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E936AF1">
            <w:pPr>
              <w:rPr>
                <w:rFonts w:ascii="宋体" w:hAnsi="宋体" w:eastAsia="宋体"/>
                <w:szCs w:val="21"/>
              </w:rPr>
            </w:pPr>
          </w:p>
        </w:tc>
        <w:tc>
          <w:tcPr>
            <w:tcW w:w="1134" w:type="dxa"/>
          </w:tcPr>
          <w:p w14:paraId="03FACC3A">
            <w:pPr>
              <w:rPr>
                <w:rFonts w:ascii="宋体" w:hAnsi="宋体" w:eastAsia="宋体"/>
                <w:szCs w:val="21"/>
              </w:rPr>
            </w:pPr>
            <w:r>
              <w:rPr>
                <w:rFonts w:hint="eastAsia" w:ascii="宋体" w:hAnsi="宋体" w:eastAsia="宋体"/>
                <w:szCs w:val="21"/>
              </w:rPr>
              <w:t>排风口</w:t>
            </w:r>
          </w:p>
        </w:tc>
        <w:tc>
          <w:tcPr>
            <w:tcW w:w="4394" w:type="dxa"/>
          </w:tcPr>
          <w:p w14:paraId="79C5F952">
            <w:pPr>
              <w:rPr>
                <w:rFonts w:ascii="宋体" w:hAnsi="宋体" w:eastAsia="宋体"/>
                <w:szCs w:val="21"/>
              </w:rPr>
            </w:pPr>
            <w:r>
              <w:rPr>
                <w:rFonts w:hint="eastAsia" w:ascii="宋体" w:hAnsi="宋体" w:eastAsia="宋体"/>
                <w:szCs w:val="21"/>
              </w:rPr>
              <w:t>每月擦洗一次、以除尘为主、保持干净。</w:t>
            </w:r>
          </w:p>
        </w:tc>
        <w:tc>
          <w:tcPr>
            <w:tcW w:w="567" w:type="dxa"/>
          </w:tcPr>
          <w:p w14:paraId="07BB69F2">
            <w:pPr>
              <w:rPr>
                <w:rFonts w:ascii="宋体" w:hAnsi="宋体" w:eastAsia="宋体"/>
                <w:szCs w:val="21"/>
              </w:rPr>
            </w:pPr>
            <w:r>
              <w:rPr>
                <w:rFonts w:hint="eastAsia" w:ascii="宋体" w:hAnsi="宋体" w:eastAsia="宋体"/>
                <w:szCs w:val="21"/>
              </w:rPr>
              <w:t>1</w:t>
            </w:r>
          </w:p>
        </w:tc>
        <w:tc>
          <w:tcPr>
            <w:tcW w:w="567" w:type="dxa"/>
          </w:tcPr>
          <w:p w14:paraId="62B969C4">
            <w:pPr>
              <w:rPr>
                <w:rFonts w:ascii="宋体" w:hAnsi="宋体" w:eastAsia="宋体"/>
                <w:szCs w:val="21"/>
              </w:rPr>
            </w:pPr>
          </w:p>
        </w:tc>
        <w:tc>
          <w:tcPr>
            <w:tcW w:w="930" w:type="dxa"/>
          </w:tcPr>
          <w:p w14:paraId="6BC0B3BC">
            <w:pPr>
              <w:rPr>
                <w:rFonts w:ascii="宋体" w:hAnsi="宋体" w:eastAsia="宋体"/>
                <w:szCs w:val="21"/>
              </w:rPr>
            </w:pPr>
          </w:p>
        </w:tc>
      </w:tr>
      <w:tr w14:paraId="0B68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86D1B40">
            <w:pPr>
              <w:rPr>
                <w:rFonts w:ascii="宋体" w:hAnsi="宋体" w:eastAsia="宋体"/>
                <w:szCs w:val="21"/>
              </w:rPr>
            </w:pPr>
          </w:p>
        </w:tc>
        <w:tc>
          <w:tcPr>
            <w:tcW w:w="1134" w:type="dxa"/>
          </w:tcPr>
          <w:p w14:paraId="21EE99CA">
            <w:pPr>
              <w:rPr>
                <w:rFonts w:ascii="宋体" w:hAnsi="宋体" w:eastAsia="宋体"/>
                <w:szCs w:val="21"/>
              </w:rPr>
            </w:pPr>
            <w:r>
              <w:rPr>
                <w:rFonts w:hint="eastAsia" w:ascii="宋体" w:hAnsi="宋体" w:eastAsia="宋体"/>
                <w:szCs w:val="21"/>
              </w:rPr>
              <w:t>镜面、不锈钢面</w:t>
            </w:r>
          </w:p>
        </w:tc>
        <w:tc>
          <w:tcPr>
            <w:tcW w:w="4394" w:type="dxa"/>
          </w:tcPr>
          <w:p w14:paraId="0ABE51DE">
            <w:pPr>
              <w:rPr>
                <w:rFonts w:ascii="宋体" w:hAnsi="宋体" w:eastAsia="宋体"/>
                <w:szCs w:val="21"/>
              </w:rPr>
            </w:pPr>
            <w:r>
              <w:rPr>
                <w:rFonts w:hint="eastAsia" w:ascii="宋体" w:hAnsi="宋体" w:eastAsia="宋体"/>
                <w:szCs w:val="21"/>
              </w:rPr>
              <w:t>无污渍、水渍。</w:t>
            </w:r>
          </w:p>
        </w:tc>
        <w:tc>
          <w:tcPr>
            <w:tcW w:w="567" w:type="dxa"/>
          </w:tcPr>
          <w:p w14:paraId="243CD210">
            <w:pPr>
              <w:rPr>
                <w:rFonts w:ascii="宋体" w:hAnsi="宋体" w:eastAsia="宋体"/>
                <w:szCs w:val="21"/>
              </w:rPr>
            </w:pPr>
            <w:r>
              <w:rPr>
                <w:rFonts w:hint="eastAsia" w:ascii="宋体" w:hAnsi="宋体" w:eastAsia="宋体"/>
                <w:szCs w:val="21"/>
              </w:rPr>
              <w:t>1</w:t>
            </w:r>
          </w:p>
        </w:tc>
        <w:tc>
          <w:tcPr>
            <w:tcW w:w="567" w:type="dxa"/>
          </w:tcPr>
          <w:p w14:paraId="0899711E">
            <w:pPr>
              <w:rPr>
                <w:rFonts w:ascii="宋体" w:hAnsi="宋体" w:eastAsia="宋体"/>
                <w:szCs w:val="21"/>
              </w:rPr>
            </w:pPr>
          </w:p>
        </w:tc>
        <w:tc>
          <w:tcPr>
            <w:tcW w:w="930" w:type="dxa"/>
          </w:tcPr>
          <w:p w14:paraId="44EA6077">
            <w:pPr>
              <w:rPr>
                <w:rFonts w:ascii="宋体" w:hAnsi="宋体" w:eastAsia="宋体"/>
                <w:szCs w:val="21"/>
              </w:rPr>
            </w:pPr>
          </w:p>
        </w:tc>
      </w:tr>
      <w:tr w14:paraId="79A3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2E7BBBD2">
            <w:pPr>
              <w:rPr>
                <w:rFonts w:ascii="宋体" w:hAnsi="宋体" w:eastAsia="宋体"/>
                <w:szCs w:val="21"/>
              </w:rPr>
            </w:pPr>
            <w:r>
              <w:rPr>
                <w:rFonts w:hint="eastAsia" w:ascii="宋体" w:hAnsi="宋体" w:eastAsia="宋体"/>
                <w:szCs w:val="21"/>
              </w:rPr>
              <w:t>病房区域保洁标准（</w:t>
            </w:r>
            <w:r>
              <w:rPr>
                <w:rFonts w:ascii="宋体" w:hAnsi="宋体" w:eastAsia="宋体"/>
                <w:szCs w:val="21"/>
              </w:rPr>
              <w:t>16分）</w:t>
            </w:r>
          </w:p>
        </w:tc>
        <w:tc>
          <w:tcPr>
            <w:tcW w:w="1134" w:type="dxa"/>
          </w:tcPr>
          <w:p w14:paraId="7A61B201">
            <w:pPr>
              <w:rPr>
                <w:rFonts w:ascii="宋体" w:hAnsi="宋体" w:eastAsia="宋体"/>
                <w:szCs w:val="21"/>
              </w:rPr>
            </w:pPr>
            <w:r>
              <w:rPr>
                <w:rFonts w:hint="eastAsia" w:ascii="宋体" w:hAnsi="宋体" w:eastAsia="宋体"/>
                <w:szCs w:val="21"/>
              </w:rPr>
              <w:t>灯具</w:t>
            </w:r>
          </w:p>
        </w:tc>
        <w:tc>
          <w:tcPr>
            <w:tcW w:w="4394" w:type="dxa"/>
          </w:tcPr>
          <w:p w14:paraId="7F055572">
            <w:pPr>
              <w:rPr>
                <w:rFonts w:ascii="宋体" w:hAnsi="宋体" w:eastAsia="宋体"/>
                <w:szCs w:val="21"/>
              </w:rPr>
            </w:pPr>
            <w:r>
              <w:rPr>
                <w:rFonts w:hint="eastAsia" w:ascii="宋体" w:hAnsi="宋体" w:eastAsia="宋体"/>
                <w:szCs w:val="21"/>
              </w:rPr>
              <w:t>无厚积尘土。</w:t>
            </w:r>
          </w:p>
        </w:tc>
        <w:tc>
          <w:tcPr>
            <w:tcW w:w="567" w:type="dxa"/>
          </w:tcPr>
          <w:p w14:paraId="765CC864">
            <w:pPr>
              <w:rPr>
                <w:rFonts w:ascii="宋体" w:hAnsi="宋体" w:eastAsia="宋体"/>
                <w:szCs w:val="21"/>
              </w:rPr>
            </w:pPr>
            <w:r>
              <w:rPr>
                <w:rFonts w:hint="eastAsia" w:ascii="宋体" w:hAnsi="宋体" w:eastAsia="宋体"/>
                <w:szCs w:val="21"/>
              </w:rPr>
              <w:t>1</w:t>
            </w:r>
          </w:p>
        </w:tc>
        <w:tc>
          <w:tcPr>
            <w:tcW w:w="567" w:type="dxa"/>
          </w:tcPr>
          <w:p w14:paraId="15A6617B">
            <w:pPr>
              <w:rPr>
                <w:rFonts w:ascii="宋体" w:hAnsi="宋体" w:eastAsia="宋体"/>
                <w:szCs w:val="21"/>
              </w:rPr>
            </w:pPr>
          </w:p>
        </w:tc>
        <w:tc>
          <w:tcPr>
            <w:tcW w:w="930" w:type="dxa"/>
          </w:tcPr>
          <w:p w14:paraId="36A91E46">
            <w:pPr>
              <w:rPr>
                <w:rFonts w:ascii="宋体" w:hAnsi="宋体" w:eastAsia="宋体"/>
                <w:szCs w:val="21"/>
              </w:rPr>
            </w:pPr>
          </w:p>
        </w:tc>
      </w:tr>
      <w:tr w14:paraId="601E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8F5A4D3">
            <w:pPr>
              <w:rPr>
                <w:rFonts w:ascii="宋体" w:hAnsi="宋体" w:eastAsia="宋体"/>
                <w:szCs w:val="21"/>
              </w:rPr>
            </w:pPr>
          </w:p>
        </w:tc>
        <w:tc>
          <w:tcPr>
            <w:tcW w:w="1134" w:type="dxa"/>
          </w:tcPr>
          <w:p w14:paraId="7555F907">
            <w:pPr>
              <w:rPr>
                <w:rFonts w:ascii="宋体" w:hAnsi="宋体" w:eastAsia="宋体"/>
                <w:szCs w:val="21"/>
              </w:rPr>
            </w:pPr>
            <w:r>
              <w:rPr>
                <w:rFonts w:hint="eastAsia" w:ascii="宋体" w:hAnsi="宋体" w:eastAsia="宋体"/>
                <w:szCs w:val="21"/>
              </w:rPr>
              <w:t>门</w:t>
            </w:r>
          </w:p>
        </w:tc>
        <w:tc>
          <w:tcPr>
            <w:tcW w:w="4394" w:type="dxa"/>
          </w:tcPr>
          <w:p w14:paraId="3632889E">
            <w:pPr>
              <w:rPr>
                <w:rFonts w:ascii="宋体" w:hAnsi="宋体" w:eastAsia="宋体"/>
                <w:szCs w:val="21"/>
              </w:rPr>
            </w:pPr>
            <w:r>
              <w:rPr>
                <w:rFonts w:hint="eastAsia" w:ascii="宋体" w:hAnsi="宋体" w:eastAsia="宋体"/>
                <w:szCs w:val="21"/>
              </w:rPr>
              <w:t>办公室门、病室门、管道井门、隔烟门、厕所门：无污迹、无积尘、无乱张贴物。不锈钢门无锈迹、无污渍、无水痕，光泽明亮。</w:t>
            </w:r>
          </w:p>
        </w:tc>
        <w:tc>
          <w:tcPr>
            <w:tcW w:w="567" w:type="dxa"/>
          </w:tcPr>
          <w:p w14:paraId="03F5F045">
            <w:pPr>
              <w:rPr>
                <w:rFonts w:ascii="宋体" w:hAnsi="宋体" w:eastAsia="宋体"/>
                <w:szCs w:val="21"/>
              </w:rPr>
            </w:pPr>
            <w:r>
              <w:rPr>
                <w:rFonts w:hint="eastAsia" w:ascii="宋体" w:hAnsi="宋体" w:eastAsia="宋体"/>
                <w:szCs w:val="21"/>
              </w:rPr>
              <w:t>1</w:t>
            </w:r>
          </w:p>
        </w:tc>
        <w:tc>
          <w:tcPr>
            <w:tcW w:w="567" w:type="dxa"/>
          </w:tcPr>
          <w:p w14:paraId="10A733E2">
            <w:pPr>
              <w:rPr>
                <w:rFonts w:ascii="宋体" w:hAnsi="宋体" w:eastAsia="宋体"/>
                <w:szCs w:val="21"/>
              </w:rPr>
            </w:pPr>
          </w:p>
        </w:tc>
        <w:tc>
          <w:tcPr>
            <w:tcW w:w="930" w:type="dxa"/>
          </w:tcPr>
          <w:p w14:paraId="7B0D6632">
            <w:pPr>
              <w:rPr>
                <w:rFonts w:ascii="宋体" w:hAnsi="宋体" w:eastAsia="宋体"/>
                <w:szCs w:val="21"/>
              </w:rPr>
            </w:pPr>
          </w:p>
        </w:tc>
      </w:tr>
      <w:tr w14:paraId="6677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F4B455C">
            <w:pPr>
              <w:rPr>
                <w:rFonts w:ascii="宋体" w:hAnsi="宋体" w:eastAsia="宋体"/>
                <w:szCs w:val="21"/>
              </w:rPr>
            </w:pPr>
          </w:p>
        </w:tc>
        <w:tc>
          <w:tcPr>
            <w:tcW w:w="1134" w:type="dxa"/>
          </w:tcPr>
          <w:p w14:paraId="01B77F14">
            <w:pPr>
              <w:rPr>
                <w:rFonts w:ascii="宋体" w:hAnsi="宋体" w:eastAsia="宋体"/>
                <w:szCs w:val="21"/>
              </w:rPr>
            </w:pPr>
            <w:r>
              <w:rPr>
                <w:rFonts w:hint="eastAsia" w:ascii="宋体" w:hAnsi="宋体" w:eastAsia="宋体"/>
                <w:szCs w:val="21"/>
              </w:rPr>
              <w:t>墙面</w:t>
            </w:r>
          </w:p>
        </w:tc>
        <w:tc>
          <w:tcPr>
            <w:tcW w:w="4394" w:type="dxa"/>
          </w:tcPr>
          <w:p w14:paraId="2B676B91">
            <w:pPr>
              <w:rPr>
                <w:rFonts w:ascii="宋体" w:hAnsi="宋体" w:eastAsia="宋体"/>
                <w:szCs w:val="21"/>
              </w:rPr>
            </w:pPr>
            <w:r>
              <w:rPr>
                <w:rFonts w:hint="eastAsia" w:ascii="宋体" w:hAnsi="宋体" w:eastAsia="宋体"/>
                <w:szCs w:val="21"/>
              </w:rPr>
              <w:t>无尘渍、无蜘蛛网、无乱张贴物。</w:t>
            </w:r>
          </w:p>
        </w:tc>
        <w:tc>
          <w:tcPr>
            <w:tcW w:w="567" w:type="dxa"/>
          </w:tcPr>
          <w:p w14:paraId="555B7817">
            <w:pPr>
              <w:rPr>
                <w:rFonts w:ascii="宋体" w:hAnsi="宋体" w:eastAsia="宋体"/>
                <w:szCs w:val="21"/>
              </w:rPr>
            </w:pPr>
            <w:r>
              <w:rPr>
                <w:rFonts w:hint="eastAsia" w:ascii="宋体" w:hAnsi="宋体" w:eastAsia="宋体"/>
                <w:szCs w:val="21"/>
              </w:rPr>
              <w:t>1</w:t>
            </w:r>
          </w:p>
        </w:tc>
        <w:tc>
          <w:tcPr>
            <w:tcW w:w="567" w:type="dxa"/>
          </w:tcPr>
          <w:p w14:paraId="4508BFF1">
            <w:pPr>
              <w:rPr>
                <w:rFonts w:ascii="宋体" w:hAnsi="宋体" w:eastAsia="宋体"/>
                <w:szCs w:val="21"/>
              </w:rPr>
            </w:pPr>
          </w:p>
        </w:tc>
        <w:tc>
          <w:tcPr>
            <w:tcW w:w="930" w:type="dxa"/>
          </w:tcPr>
          <w:p w14:paraId="79A29DC5">
            <w:pPr>
              <w:rPr>
                <w:rFonts w:ascii="宋体" w:hAnsi="宋体" w:eastAsia="宋体"/>
                <w:szCs w:val="21"/>
              </w:rPr>
            </w:pPr>
          </w:p>
        </w:tc>
      </w:tr>
      <w:tr w14:paraId="243E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03151FC">
            <w:pPr>
              <w:rPr>
                <w:rFonts w:ascii="宋体" w:hAnsi="宋体" w:eastAsia="宋体"/>
                <w:szCs w:val="21"/>
              </w:rPr>
            </w:pPr>
          </w:p>
        </w:tc>
        <w:tc>
          <w:tcPr>
            <w:tcW w:w="1134" w:type="dxa"/>
          </w:tcPr>
          <w:p w14:paraId="415F7182">
            <w:pPr>
              <w:rPr>
                <w:rFonts w:ascii="宋体" w:hAnsi="宋体" w:eastAsia="宋体"/>
                <w:szCs w:val="21"/>
              </w:rPr>
            </w:pPr>
            <w:r>
              <w:rPr>
                <w:rFonts w:hint="eastAsia" w:ascii="宋体" w:hAnsi="宋体" w:eastAsia="宋体"/>
                <w:szCs w:val="21"/>
              </w:rPr>
              <w:t>地面</w:t>
            </w:r>
          </w:p>
        </w:tc>
        <w:tc>
          <w:tcPr>
            <w:tcW w:w="4394" w:type="dxa"/>
          </w:tcPr>
          <w:p w14:paraId="225A70C1">
            <w:pPr>
              <w:rPr>
                <w:rFonts w:ascii="宋体" w:hAnsi="宋体" w:eastAsia="宋体"/>
                <w:szCs w:val="21"/>
              </w:rPr>
            </w:pPr>
            <w:r>
              <w:rPr>
                <w:rFonts w:hint="eastAsia" w:ascii="宋体" w:hAnsi="宋体" w:eastAsia="宋体"/>
                <w:szCs w:val="21"/>
              </w:rPr>
              <w:t>每日擦洗两次、上下午各一次，保持地面清洁、干净，洁净、光亮、无尘土、痰迹、碎纸、烟头及垃圾杂物。</w:t>
            </w:r>
          </w:p>
        </w:tc>
        <w:tc>
          <w:tcPr>
            <w:tcW w:w="567" w:type="dxa"/>
          </w:tcPr>
          <w:p w14:paraId="6D44BEA9">
            <w:pPr>
              <w:rPr>
                <w:rFonts w:ascii="宋体" w:hAnsi="宋体" w:eastAsia="宋体"/>
                <w:szCs w:val="21"/>
              </w:rPr>
            </w:pPr>
            <w:r>
              <w:rPr>
                <w:rFonts w:hint="eastAsia" w:ascii="宋体" w:hAnsi="宋体" w:eastAsia="宋体"/>
                <w:szCs w:val="21"/>
              </w:rPr>
              <w:t>1</w:t>
            </w:r>
          </w:p>
        </w:tc>
        <w:tc>
          <w:tcPr>
            <w:tcW w:w="567" w:type="dxa"/>
          </w:tcPr>
          <w:p w14:paraId="2683A066">
            <w:pPr>
              <w:rPr>
                <w:rFonts w:ascii="宋体" w:hAnsi="宋体" w:eastAsia="宋体"/>
                <w:szCs w:val="21"/>
              </w:rPr>
            </w:pPr>
          </w:p>
        </w:tc>
        <w:tc>
          <w:tcPr>
            <w:tcW w:w="930" w:type="dxa"/>
          </w:tcPr>
          <w:p w14:paraId="67569A1A">
            <w:pPr>
              <w:rPr>
                <w:rFonts w:ascii="宋体" w:hAnsi="宋体" w:eastAsia="宋体"/>
                <w:szCs w:val="21"/>
              </w:rPr>
            </w:pPr>
          </w:p>
        </w:tc>
      </w:tr>
      <w:tr w14:paraId="40B9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B3C6335">
            <w:pPr>
              <w:rPr>
                <w:rFonts w:ascii="宋体" w:hAnsi="宋体" w:eastAsia="宋体"/>
                <w:szCs w:val="21"/>
              </w:rPr>
            </w:pPr>
          </w:p>
        </w:tc>
        <w:tc>
          <w:tcPr>
            <w:tcW w:w="1134" w:type="dxa"/>
          </w:tcPr>
          <w:p w14:paraId="556C10A0">
            <w:pPr>
              <w:rPr>
                <w:rFonts w:ascii="宋体" w:hAnsi="宋体" w:eastAsia="宋体"/>
                <w:szCs w:val="21"/>
              </w:rPr>
            </w:pPr>
            <w:r>
              <w:rPr>
                <w:rFonts w:hint="eastAsia" w:ascii="宋体" w:hAnsi="宋体" w:eastAsia="宋体"/>
                <w:szCs w:val="21"/>
              </w:rPr>
              <w:t>打蜡</w:t>
            </w:r>
          </w:p>
        </w:tc>
        <w:tc>
          <w:tcPr>
            <w:tcW w:w="4394" w:type="dxa"/>
          </w:tcPr>
          <w:p w14:paraId="6EB2FB99">
            <w:pPr>
              <w:rPr>
                <w:rFonts w:ascii="宋体" w:hAnsi="宋体" w:eastAsia="宋体"/>
                <w:szCs w:val="21"/>
              </w:rPr>
            </w:pPr>
            <w:r>
              <w:rPr>
                <w:rFonts w:hint="eastAsia" w:ascii="宋体" w:hAnsi="宋体" w:eastAsia="宋体"/>
                <w:szCs w:val="21"/>
              </w:rPr>
              <w:t>地面每年打蜡两次，打蜡作业要求底层清净，三底四面蜡、保持地面光洁度、清洁、明亮每季度</w:t>
            </w:r>
            <w:r>
              <w:rPr>
                <w:rFonts w:ascii="宋体" w:hAnsi="宋体" w:eastAsia="宋体"/>
                <w:szCs w:val="21"/>
              </w:rPr>
              <w:t>抛光补蜡保养一次（按合同条款执行）</w:t>
            </w:r>
          </w:p>
        </w:tc>
        <w:tc>
          <w:tcPr>
            <w:tcW w:w="567" w:type="dxa"/>
          </w:tcPr>
          <w:p w14:paraId="2DC37544">
            <w:pPr>
              <w:rPr>
                <w:rFonts w:ascii="宋体" w:hAnsi="宋体" w:eastAsia="宋体"/>
                <w:szCs w:val="21"/>
              </w:rPr>
            </w:pPr>
            <w:r>
              <w:rPr>
                <w:rFonts w:hint="eastAsia" w:ascii="宋体" w:hAnsi="宋体" w:eastAsia="宋体"/>
                <w:szCs w:val="21"/>
              </w:rPr>
              <w:t>1</w:t>
            </w:r>
          </w:p>
        </w:tc>
        <w:tc>
          <w:tcPr>
            <w:tcW w:w="567" w:type="dxa"/>
          </w:tcPr>
          <w:p w14:paraId="732C6E0A">
            <w:pPr>
              <w:rPr>
                <w:rFonts w:ascii="宋体" w:hAnsi="宋体" w:eastAsia="宋体"/>
                <w:szCs w:val="21"/>
              </w:rPr>
            </w:pPr>
          </w:p>
        </w:tc>
        <w:tc>
          <w:tcPr>
            <w:tcW w:w="930" w:type="dxa"/>
          </w:tcPr>
          <w:p w14:paraId="1163B634">
            <w:pPr>
              <w:rPr>
                <w:rFonts w:ascii="宋体" w:hAnsi="宋体" w:eastAsia="宋体"/>
                <w:szCs w:val="21"/>
              </w:rPr>
            </w:pPr>
          </w:p>
        </w:tc>
      </w:tr>
      <w:tr w14:paraId="7679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EA12E52">
            <w:pPr>
              <w:rPr>
                <w:rFonts w:ascii="宋体" w:hAnsi="宋体" w:eastAsia="宋体"/>
                <w:szCs w:val="21"/>
              </w:rPr>
            </w:pPr>
          </w:p>
        </w:tc>
        <w:tc>
          <w:tcPr>
            <w:tcW w:w="1134" w:type="dxa"/>
          </w:tcPr>
          <w:p w14:paraId="337AA4BF">
            <w:pPr>
              <w:rPr>
                <w:rFonts w:ascii="宋体" w:hAnsi="宋体" w:eastAsia="宋体"/>
                <w:szCs w:val="21"/>
              </w:rPr>
            </w:pPr>
            <w:r>
              <w:rPr>
                <w:rFonts w:hint="eastAsia" w:ascii="宋体" w:hAnsi="宋体" w:eastAsia="宋体"/>
                <w:szCs w:val="21"/>
              </w:rPr>
              <w:t>窗台、</w:t>
            </w:r>
            <w:r>
              <w:rPr>
                <w:rFonts w:ascii="宋体" w:hAnsi="宋体" w:eastAsia="宋体"/>
                <w:szCs w:val="21"/>
              </w:rPr>
              <w:t>玻璃</w:t>
            </w:r>
          </w:p>
        </w:tc>
        <w:tc>
          <w:tcPr>
            <w:tcW w:w="4394" w:type="dxa"/>
          </w:tcPr>
          <w:p w14:paraId="4A6D9E92">
            <w:pPr>
              <w:rPr>
                <w:rFonts w:ascii="宋体" w:hAnsi="宋体" w:eastAsia="宋体"/>
                <w:szCs w:val="21"/>
              </w:rPr>
            </w:pPr>
            <w:r>
              <w:rPr>
                <w:rFonts w:hint="eastAsia" w:ascii="宋体" w:hAnsi="宋体" w:eastAsia="宋体"/>
                <w:szCs w:val="21"/>
              </w:rPr>
              <w:t>窗台无灰尘、无杂物，清洁卫生，高层窗户玻璃内表面每月清洁一次、明亮洁净。</w:t>
            </w:r>
          </w:p>
        </w:tc>
        <w:tc>
          <w:tcPr>
            <w:tcW w:w="567" w:type="dxa"/>
          </w:tcPr>
          <w:p w14:paraId="0B81CA39">
            <w:pPr>
              <w:rPr>
                <w:rFonts w:ascii="宋体" w:hAnsi="宋体" w:eastAsia="宋体"/>
                <w:szCs w:val="21"/>
              </w:rPr>
            </w:pPr>
            <w:r>
              <w:rPr>
                <w:rFonts w:hint="eastAsia" w:ascii="宋体" w:hAnsi="宋体" w:eastAsia="宋体"/>
                <w:szCs w:val="21"/>
              </w:rPr>
              <w:t>1</w:t>
            </w:r>
          </w:p>
        </w:tc>
        <w:tc>
          <w:tcPr>
            <w:tcW w:w="567" w:type="dxa"/>
          </w:tcPr>
          <w:p w14:paraId="41004070">
            <w:pPr>
              <w:rPr>
                <w:rFonts w:ascii="宋体" w:hAnsi="宋体" w:eastAsia="宋体"/>
                <w:szCs w:val="21"/>
              </w:rPr>
            </w:pPr>
          </w:p>
        </w:tc>
        <w:tc>
          <w:tcPr>
            <w:tcW w:w="930" w:type="dxa"/>
          </w:tcPr>
          <w:p w14:paraId="406760C7">
            <w:pPr>
              <w:rPr>
                <w:rFonts w:ascii="宋体" w:hAnsi="宋体" w:eastAsia="宋体"/>
                <w:szCs w:val="21"/>
              </w:rPr>
            </w:pPr>
          </w:p>
        </w:tc>
      </w:tr>
      <w:tr w14:paraId="4F9E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E6D21E1">
            <w:pPr>
              <w:rPr>
                <w:rFonts w:ascii="宋体" w:hAnsi="宋体" w:eastAsia="宋体"/>
                <w:szCs w:val="21"/>
              </w:rPr>
            </w:pPr>
          </w:p>
        </w:tc>
        <w:tc>
          <w:tcPr>
            <w:tcW w:w="1134" w:type="dxa"/>
          </w:tcPr>
          <w:p w14:paraId="14BA85FB">
            <w:pPr>
              <w:rPr>
                <w:rFonts w:ascii="宋体" w:hAnsi="宋体" w:eastAsia="宋体"/>
                <w:szCs w:val="21"/>
              </w:rPr>
            </w:pPr>
            <w:r>
              <w:rPr>
                <w:rFonts w:hint="eastAsia" w:ascii="宋体" w:hAnsi="宋体" w:eastAsia="宋体"/>
                <w:szCs w:val="21"/>
              </w:rPr>
              <w:t>排风口</w:t>
            </w:r>
          </w:p>
        </w:tc>
        <w:tc>
          <w:tcPr>
            <w:tcW w:w="4394" w:type="dxa"/>
          </w:tcPr>
          <w:p w14:paraId="7BFAC40E">
            <w:pPr>
              <w:rPr>
                <w:rFonts w:ascii="宋体" w:hAnsi="宋体" w:eastAsia="宋体"/>
                <w:szCs w:val="21"/>
              </w:rPr>
            </w:pPr>
            <w:r>
              <w:rPr>
                <w:rFonts w:hint="eastAsia" w:ascii="宋体" w:hAnsi="宋体" w:eastAsia="宋体"/>
                <w:szCs w:val="21"/>
              </w:rPr>
              <w:t>定期擦拭，保持干净。</w:t>
            </w:r>
          </w:p>
        </w:tc>
        <w:tc>
          <w:tcPr>
            <w:tcW w:w="567" w:type="dxa"/>
          </w:tcPr>
          <w:p w14:paraId="0E7989BA">
            <w:pPr>
              <w:rPr>
                <w:rFonts w:ascii="宋体" w:hAnsi="宋体" w:eastAsia="宋体"/>
                <w:szCs w:val="21"/>
              </w:rPr>
            </w:pPr>
            <w:r>
              <w:rPr>
                <w:rFonts w:hint="eastAsia" w:ascii="宋体" w:hAnsi="宋体" w:eastAsia="宋体"/>
                <w:szCs w:val="21"/>
              </w:rPr>
              <w:t>1</w:t>
            </w:r>
          </w:p>
        </w:tc>
        <w:tc>
          <w:tcPr>
            <w:tcW w:w="567" w:type="dxa"/>
          </w:tcPr>
          <w:p w14:paraId="04129908">
            <w:pPr>
              <w:rPr>
                <w:rFonts w:ascii="宋体" w:hAnsi="宋体" w:eastAsia="宋体"/>
                <w:szCs w:val="21"/>
              </w:rPr>
            </w:pPr>
          </w:p>
        </w:tc>
        <w:tc>
          <w:tcPr>
            <w:tcW w:w="930" w:type="dxa"/>
          </w:tcPr>
          <w:p w14:paraId="387B252C">
            <w:pPr>
              <w:rPr>
                <w:rFonts w:ascii="宋体" w:hAnsi="宋体" w:eastAsia="宋体"/>
                <w:szCs w:val="21"/>
              </w:rPr>
            </w:pPr>
          </w:p>
        </w:tc>
      </w:tr>
      <w:tr w14:paraId="6248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484D4A6">
            <w:pPr>
              <w:rPr>
                <w:rFonts w:ascii="宋体" w:hAnsi="宋体" w:eastAsia="宋体"/>
                <w:szCs w:val="21"/>
              </w:rPr>
            </w:pPr>
          </w:p>
        </w:tc>
        <w:tc>
          <w:tcPr>
            <w:tcW w:w="1134" w:type="dxa"/>
          </w:tcPr>
          <w:p w14:paraId="2912507F">
            <w:pPr>
              <w:rPr>
                <w:rFonts w:ascii="宋体" w:hAnsi="宋体" w:eastAsia="宋体"/>
                <w:szCs w:val="21"/>
              </w:rPr>
            </w:pPr>
            <w:r>
              <w:rPr>
                <w:rFonts w:hint="eastAsia" w:ascii="宋体" w:hAnsi="宋体" w:eastAsia="宋体"/>
                <w:szCs w:val="21"/>
              </w:rPr>
              <w:t>床头桌、床头</w:t>
            </w:r>
          </w:p>
        </w:tc>
        <w:tc>
          <w:tcPr>
            <w:tcW w:w="4394" w:type="dxa"/>
          </w:tcPr>
          <w:p w14:paraId="5695338E">
            <w:pPr>
              <w:rPr>
                <w:rFonts w:ascii="宋体" w:hAnsi="宋体" w:eastAsia="宋体"/>
                <w:szCs w:val="21"/>
              </w:rPr>
            </w:pPr>
            <w:r>
              <w:rPr>
                <w:rFonts w:hint="eastAsia" w:ascii="宋体" w:hAnsi="宋体" w:eastAsia="宋体"/>
                <w:szCs w:val="21"/>
              </w:rPr>
              <w:t>无尘渍、无污渍，一桌一布，禁止一布多用，防止交叉感染，按时消毒。</w:t>
            </w:r>
          </w:p>
        </w:tc>
        <w:tc>
          <w:tcPr>
            <w:tcW w:w="567" w:type="dxa"/>
          </w:tcPr>
          <w:p w14:paraId="3A490B13">
            <w:pPr>
              <w:rPr>
                <w:rFonts w:ascii="宋体" w:hAnsi="宋体" w:eastAsia="宋体"/>
                <w:szCs w:val="21"/>
              </w:rPr>
            </w:pPr>
            <w:r>
              <w:rPr>
                <w:rFonts w:hint="eastAsia" w:ascii="宋体" w:hAnsi="宋体" w:eastAsia="宋体"/>
                <w:szCs w:val="21"/>
              </w:rPr>
              <w:t>1</w:t>
            </w:r>
          </w:p>
        </w:tc>
        <w:tc>
          <w:tcPr>
            <w:tcW w:w="567" w:type="dxa"/>
          </w:tcPr>
          <w:p w14:paraId="66AA9449">
            <w:pPr>
              <w:rPr>
                <w:rFonts w:ascii="宋体" w:hAnsi="宋体" w:eastAsia="宋体"/>
                <w:szCs w:val="21"/>
              </w:rPr>
            </w:pPr>
          </w:p>
        </w:tc>
        <w:tc>
          <w:tcPr>
            <w:tcW w:w="930" w:type="dxa"/>
          </w:tcPr>
          <w:p w14:paraId="537CC4BB">
            <w:pPr>
              <w:rPr>
                <w:rFonts w:ascii="宋体" w:hAnsi="宋体" w:eastAsia="宋体"/>
                <w:szCs w:val="21"/>
              </w:rPr>
            </w:pPr>
          </w:p>
        </w:tc>
      </w:tr>
      <w:tr w14:paraId="4AD2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ABB6389">
            <w:pPr>
              <w:rPr>
                <w:rFonts w:ascii="宋体" w:hAnsi="宋体" w:eastAsia="宋体"/>
                <w:szCs w:val="21"/>
              </w:rPr>
            </w:pPr>
          </w:p>
        </w:tc>
        <w:tc>
          <w:tcPr>
            <w:tcW w:w="1134" w:type="dxa"/>
          </w:tcPr>
          <w:p w14:paraId="294284DD">
            <w:pPr>
              <w:rPr>
                <w:rFonts w:ascii="宋体" w:hAnsi="宋体" w:eastAsia="宋体"/>
                <w:szCs w:val="21"/>
              </w:rPr>
            </w:pPr>
            <w:r>
              <w:rPr>
                <w:rFonts w:hint="eastAsia" w:ascii="宋体" w:hAnsi="宋体" w:eastAsia="宋体"/>
                <w:szCs w:val="21"/>
              </w:rPr>
              <w:t>暖气设施</w:t>
            </w:r>
          </w:p>
        </w:tc>
        <w:tc>
          <w:tcPr>
            <w:tcW w:w="4394" w:type="dxa"/>
          </w:tcPr>
          <w:p w14:paraId="74AE720D">
            <w:pPr>
              <w:rPr>
                <w:rFonts w:ascii="宋体" w:hAnsi="宋体" w:eastAsia="宋体"/>
                <w:szCs w:val="21"/>
              </w:rPr>
            </w:pPr>
            <w:r>
              <w:rPr>
                <w:rFonts w:hint="eastAsia" w:ascii="宋体" w:hAnsi="宋体" w:eastAsia="宋体"/>
                <w:szCs w:val="21"/>
              </w:rPr>
              <w:t>无尘土、无杂物。</w:t>
            </w:r>
          </w:p>
        </w:tc>
        <w:tc>
          <w:tcPr>
            <w:tcW w:w="567" w:type="dxa"/>
          </w:tcPr>
          <w:p w14:paraId="0E553E64">
            <w:pPr>
              <w:rPr>
                <w:rFonts w:ascii="宋体" w:hAnsi="宋体" w:eastAsia="宋体"/>
                <w:szCs w:val="21"/>
              </w:rPr>
            </w:pPr>
            <w:r>
              <w:rPr>
                <w:rFonts w:hint="eastAsia" w:ascii="宋体" w:hAnsi="宋体" w:eastAsia="宋体"/>
                <w:szCs w:val="21"/>
              </w:rPr>
              <w:t>1</w:t>
            </w:r>
          </w:p>
        </w:tc>
        <w:tc>
          <w:tcPr>
            <w:tcW w:w="567" w:type="dxa"/>
          </w:tcPr>
          <w:p w14:paraId="692C3DB5">
            <w:pPr>
              <w:rPr>
                <w:rFonts w:ascii="宋体" w:hAnsi="宋体" w:eastAsia="宋体"/>
                <w:szCs w:val="21"/>
              </w:rPr>
            </w:pPr>
          </w:p>
        </w:tc>
        <w:tc>
          <w:tcPr>
            <w:tcW w:w="930" w:type="dxa"/>
          </w:tcPr>
          <w:p w14:paraId="59114E4B">
            <w:pPr>
              <w:rPr>
                <w:rFonts w:ascii="宋体" w:hAnsi="宋体" w:eastAsia="宋体"/>
                <w:szCs w:val="21"/>
              </w:rPr>
            </w:pPr>
          </w:p>
        </w:tc>
      </w:tr>
      <w:tr w14:paraId="369B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BB4D894">
            <w:pPr>
              <w:rPr>
                <w:rFonts w:ascii="宋体" w:hAnsi="宋体" w:eastAsia="宋体"/>
                <w:szCs w:val="21"/>
              </w:rPr>
            </w:pPr>
          </w:p>
        </w:tc>
        <w:tc>
          <w:tcPr>
            <w:tcW w:w="1134" w:type="dxa"/>
          </w:tcPr>
          <w:p w14:paraId="43450E94">
            <w:pPr>
              <w:rPr>
                <w:rFonts w:ascii="宋体" w:hAnsi="宋体" w:eastAsia="宋体"/>
                <w:szCs w:val="21"/>
              </w:rPr>
            </w:pPr>
            <w:r>
              <w:rPr>
                <w:rFonts w:hint="eastAsia" w:ascii="宋体" w:hAnsi="宋体" w:eastAsia="宋体"/>
                <w:szCs w:val="21"/>
              </w:rPr>
              <w:t>诊疗床</w:t>
            </w:r>
          </w:p>
        </w:tc>
        <w:tc>
          <w:tcPr>
            <w:tcW w:w="4394" w:type="dxa"/>
          </w:tcPr>
          <w:p w14:paraId="63B0553F">
            <w:pPr>
              <w:rPr>
                <w:rFonts w:ascii="宋体" w:hAnsi="宋体" w:eastAsia="宋体"/>
                <w:szCs w:val="21"/>
              </w:rPr>
            </w:pPr>
            <w:r>
              <w:rPr>
                <w:rFonts w:hint="eastAsia" w:ascii="宋体" w:hAnsi="宋体" w:eastAsia="宋体"/>
                <w:szCs w:val="21"/>
              </w:rPr>
              <w:t>无尘土、污迹。</w:t>
            </w:r>
          </w:p>
        </w:tc>
        <w:tc>
          <w:tcPr>
            <w:tcW w:w="567" w:type="dxa"/>
          </w:tcPr>
          <w:p w14:paraId="1895E02A">
            <w:pPr>
              <w:rPr>
                <w:rFonts w:ascii="宋体" w:hAnsi="宋体" w:eastAsia="宋体"/>
                <w:szCs w:val="21"/>
              </w:rPr>
            </w:pPr>
            <w:r>
              <w:rPr>
                <w:rFonts w:hint="eastAsia" w:ascii="宋体" w:hAnsi="宋体" w:eastAsia="宋体"/>
                <w:szCs w:val="21"/>
              </w:rPr>
              <w:t>1</w:t>
            </w:r>
          </w:p>
        </w:tc>
        <w:tc>
          <w:tcPr>
            <w:tcW w:w="567" w:type="dxa"/>
          </w:tcPr>
          <w:p w14:paraId="476CE896">
            <w:pPr>
              <w:rPr>
                <w:rFonts w:ascii="宋体" w:hAnsi="宋体" w:eastAsia="宋体"/>
                <w:szCs w:val="21"/>
              </w:rPr>
            </w:pPr>
          </w:p>
        </w:tc>
        <w:tc>
          <w:tcPr>
            <w:tcW w:w="930" w:type="dxa"/>
          </w:tcPr>
          <w:p w14:paraId="090394DB">
            <w:pPr>
              <w:rPr>
                <w:rFonts w:ascii="宋体" w:hAnsi="宋体" w:eastAsia="宋体"/>
                <w:szCs w:val="21"/>
              </w:rPr>
            </w:pPr>
          </w:p>
        </w:tc>
      </w:tr>
      <w:tr w14:paraId="0F8D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C6B4810">
            <w:pPr>
              <w:rPr>
                <w:rFonts w:ascii="宋体" w:hAnsi="宋体" w:eastAsia="宋体"/>
                <w:szCs w:val="21"/>
              </w:rPr>
            </w:pPr>
          </w:p>
        </w:tc>
        <w:tc>
          <w:tcPr>
            <w:tcW w:w="1134" w:type="dxa"/>
          </w:tcPr>
          <w:p w14:paraId="45CD5C70">
            <w:pPr>
              <w:rPr>
                <w:rFonts w:ascii="宋体" w:hAnsi="宋体" w:eastAsia="宋体"/>
                <w:szCs w:val="21"/>
              </w:rPr>
            </w:pPr>
            <w:r>
              <w:rPr>
                <w:rFonts w:hint="eastAsia" w:ascii="宋体" w:hAnsi="宋体" w:eastAsia="宋体"/>
                <w:szCs w:val="21"/>
              </w:rPr>
              <w:t>家具类</w:t>
            </w:r>
          </w:p>
        </w:tc>
        <w:tc>
          <w:tcPr>
            <w:tcW w:w="4394" w:type="dxa"/>
          </w:tcPr>
          <w:p w14:paraId="7B45BD62">
            <w:pPr>
              <w:rPr>
                <w:rFonts w:ascii="宋体" w:hAnsi="宋体" w:eastAsia="宋体"/>
                <w:szCs w:val="21"/>
              </w:rPr>
            </w:pPr>
            <w:r>
              <w:rPr>
                <w:rFonts w:hint="eastAsia" w:ascii="宋体" w:hAnsi="宋体" w:eastAsia="宋体"/>
                <w:szCs w:val="21"/>
              </w:rPr>
              <w:t>电视机、冰箱、沙发、门柜、窗台，无灰尘、无污染。</w:t>
            </w:r>
          </w:p>
        </w:tc>
        <w:tc>
          <w:tcPr>
            <w:tcW w:w="567" w:type="dxa"/>
          </w:tcPr>
          <w:p w14:paraId="773A6DF1">
            <w:pPr>
              <w:rPr>
                <w:rFonts w:ascii="宋体" w:hAnsi="宋体" w:eastAsia="宋体"/>
                <w:szCs w:val="21"/>
              </w:rPr>
            </w:pPr>
            <w:r>
              <w:rPr>
                <w:rFonts w:hint="eastAsia" w:ascii="宋体" w:hAnsi="宋体" w:eastAsia="宋体"/>
                <w:szCs w:val="21"/>
              </w:rPr>
              <w:t>1</w:t>
            </w:r>
          </w:p>
        </w:tc>
        <w:tc>
          <w:tcPr>
            <w:tcW w:w="567" w:type="dxa"/>
          </w:tcPr>
          <w:p w14:paraId="66C73F8F">
            <w:pPr>
              <w:rPr>
                <w:rFonts w:ascii="宋体" w:hAnsi="宋体" w:eastAsia="宋体"/>
                <w:szCs w:val="21"/>
              </w:rPr>
            </w:pPr>
          </w:p>
        </w:tc>
        <w:tc>
          <w:tcPr>
            <w:tcW w:w="930" w:type="dxa"/>
          </w:tcPr>
          <w:p w14:paraId="64485CEE">
            <w:pPr>
              <w:rPr>
                <w:rFonts w:ascii="宋体" w:hAnsi="宋体" w:eastAsia="宋体"/>
                <w:szCs w:val="21"/>
              </w:rPr>
            </w:pPr>
          </w:p>
        </w:tc>
      </w:tr>
      <w:tr w14:paraId="5A97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CF97356">
            <w:pPr>
              <w:rPr>
                <w:rFonts w:ascii="宋体" w:hAnsi="宋体" w:eastAsia="宋体"/>
                <w:szCs w:val="21"/>
              </w:rPr>
            </w:pPr>
          </w:p>
        </w:tc>
        <w:tc>
          <w:tcPr>
            <w:tcW w:w="1134" w:type="dxa"/>
          </w:tcPr>
          <w:p w14:paraId="740F1C94">
            <w:pPr>
              <w:rPr>
                <w:rFonts w:ascii="宋体" w:hAnsi="宋体" w:eastAsia="宋体"/>
                <w:szCs w:val="21"/>
              </w:rPr>
            </w:pPr>
            <w:r>
              <w:rPr>
                <w:rFonts w:hint="eastAsia" w:ascii="宋体" w:hAnsi="宋体" w:eastAsia="宋体"/>
                <w:szCs w:val="21"/>
              </w:rPr>
              <w:t>走廊扶手</w:t>
            </w:r>
          </w:p>
        </w:tc>
        <w:tc>
          <w:tcPr>
            <w:tcW w:w="4394" w:type="dxa"/>
          </w:tcPr>
          <w:p w14:paraId="2817FCD3">
            <w:pPr>
              <w:rPr>
                <w:rFonts w:ascii="宋体" w:hAnsi="宋体" w:eastAsia="宋体"/>
                <w:szCs w:val="21"/>
              </w:rPr>
            </w:pPr>
            <w:r>
              <w:rPr>
                <w:rFonts w:hint="eastAsia" w:ascii="宋体" w:hAnsi="宋体" w:eastAsia="宋体"/>
                <w:szCs w:val="21"/>
              </w:rPr>
              <w:t>无灰尘、无污渍、无水渍、保持金属光泽明亮。</w:t>
            </w:r>
          </w:p>
        </w:tc>
        <w:tc>
          <w:tcPr>
            <w:tcW w:w="567" w:type="dxa"/>
          </w:tcPr>
          <w:p w14:paraId="5BE1470C">
            <w:pPr>
              <w:rPr>
                <w:rFonts w:ascii="宋体" w:hAnsi="宋体" w:eastAsia="宋体"/>
                <w:szCs w:val="21"/>
              </w:rPr>
            </w:pPr>
            <w:r>
              <w:rPr>
                <w:rFonts w:hint="eastAsia" w:ascii="宋体" w:hAnsi="宋体" w:eastAsia="宋体"/>
                <w:szCs w:val="21"/>
              </w:rPr>
              <w:t>1</w:t>
            </w:r>
          </w:p>
        </w:tc>
        <w:tc>
          <w:tcPr>
            <w:tcW w:w="567" w:type="dxa"/>
          </w:tcPr>
          <w:p w14:paraId="70FD7D49">
            <w:pPr>
              <w:rPr>
                <w:rFonts w:ascii="宋体" w:hAnsi="宋体" w:eastAsia="宋体"/>
                <w:szCs w:val="21"/>
              </w:rPr>
            </w:pPr>
          </w:p>
        </w:tc>
        <w:tc>
          <w:tcPr>
            <w:tcW w:w="930" w:type="dxa"/>
          </w:tcPr>
          <w:p w14:paraId="1245841F">
            <w:pPr>
              <w:rPr>
                <w:rFonts w:ascii="宋体" w:hAnsi="宋体" w:eastAsia="宋体"/>
                <w:szCs w:val="21"/>
              </w:rPr>
            </w:pPr>
          </w:p>
        </w:tc>
      </w:tr>
      <w:tr w14:paraId="5575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F5C243B">
            <w:pPr>
              <w:rPr>
                <w:rFonts w:ascii="宋体" w:hAnsi="宋体" w:eastAsia="宋体"/>
                <w:szCs w:val="21"/>
              </w:rPr>
            </w:pPr>
          </w:p>
        </w:tc>
        <w:tc>
          <w:tcPr>
            <w:tcW w:w="1134" w:type="dxa"/>
          </w:tcPr>
          <w:p w14:paraId="478EA129">
            <w:pPr>
              <w:rPr>
                <w:rFonts w:ascii="宋体" w:hAnsi="宋体" w:eastAsia="宋体"/>
                <w:szCs w:val="21"/>
              </w:rPr>
            </w:pPr>
            <w:r>
              <w:rPr>
                <w:rFonts w:hint="eastAsia" w:ascii="宋体" w:hAnsi="宋体" w:eastAsia="宋体"/>
                <w:szCs w:val="21"/>
              </w:rPr>
              <w:t>走廊宣传板台阶</w:t>
            </w:r>
          </w:p>
        </w:tc>
        <w:tc>
          <w:tcPr>
            <w:tcW w:w="4394" w:type="dxa"/>
          </w:tcPr>
          <w:p w14:paraId="1BCDEC57">
            <w:pPr>
              <w:rPr>
                <w:rFonts w:ascii="宋体" w:hAnsi="宋体" w:eastAsia="宋体"/>
                <w:szCs w:val="21"/>
              </w:rPr>
            </w:pPr>
            <w:r>
              <w:rPr>
                <w:rFonts w:hint="eastAsia" w:ascii="宋体" w:hAnsi="宋体" w:eastAsia="宋体"/>
                <w:szCs w:val="21"/>
              </w:rPr>
              <w:t>宣传板、意见箱、灯具、装饰柱、门口宣传栏，无尘渍、无乱张贴物、无蜘蛛网</w:t>
            </w:r>
          </w:p>
        </w:tc>
        <w:tc>
          <w:tcPr>
            <w:tcW w:w="567" w:type="dxa"/>
          </w:tcPr>
          <w:p w14:paraId="7F20B87E">
            <w:pPr>
              <w:rPr>
                <w:rFonts w:ascii="宋体" w:hAnsi="宋体" w:eastAsia="宋体"/>
                <w:szCs w:val="21"/>
              </w:rPr>
            </w:pPr>
            <w:r>
              <w:rPr>
                <w:rFonts w:hint="eastAsia" w:ascii="宋体" w:hAnsi="宋体" w:eastAsia="宋体"/>
                <w:szCs w:val="21"/>
              </w:rPr>
              <w:t>1</w:t>
            </w:r>
          </w:p>
        </w:tc>
        <w:tc>
          <w:tcPr>
            <w:tcW w:w="567" w:type="dxa"/>
          </w:tcPr>
          <w:p w14:paraId="3F2992F1">
            <w:pPr>
              <w:rPr>
                <w:rFonts w:ascii="宋体" w:hAnsi="宋体" w:eastAsia="宋体"/>
                <w:szCs w:val="21"/>
              </w:rPr>
            </w:pPr>
          </w:p>
        </w:tc>
        <w:tc>
          <w:tcPr>
            <w:tcW w:w="930" w:type="dxa"/>
          </w:tcPr>
          <w:p w14:paraId="3F9F86F8">
            <w:pPr>
              <w:rPr>
                <w:rFonts w:ascii="宋体" w:hAnsi="宋体" w:eastAsia="宋体"/>
                <w:szCs w:val="21"/>
              </w:rPr>
            </w:pPr>
          </w:p>
        </w:tc>
      </w:tr>
      <w:tr w14:paraId="6C2E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1D1353C">
            <w:pPr>
              <w:rPr>
                <w:rFonts w:ascii="宋体" w:hAnsi="宋体" w:eastAsia="宋体"/>
                <w:szCs w:val="21"/>
              </w:rPr>
            </w:pPr>
          </w:p>
        </w:tc>
        <w:tc>
          <w:tcPr>
            <w:tcW w:w="1134" w:type="dxa"/>
          </w:tcPr>
          <w:p w14:paraId="53A375B4">
            <w:pPr>
              <w:rPr>
                <w:rFonts w:ascii="宋体" w:hAnsi="宋体" w:eastAsia="宋体"/>
                <w:szCs w:val="21"/>
              </w:rPr>
            </w:pPr>
            <w:r>
              <w:rPr>
                <w:rFonts w:hint="eastAsia" w:ascii="宋体" w:hAnsi="宋体" w:eastAsia="宋体"/>
                <w:szCs w:val="21"/>
              </w:rPr>
              <w:t>污物间</w:t>
            </w:r>
          </w:p>
        </w:tc>
        <w:tc>
          <w:tcPr>
            <w:tcW w:w="4394" w:type="dxa"/>
          </w:tcPr>
          <w:p w14:paraId="6FEE8A31">
            <w:pPr>
              <w:rPr>
                <w:rFonts w:ascii="宋体" w:hAnsi="宋体" w:eastAsia="宋体"/>
                <w:szCs w:val="21"/>
              </w:rPr>
            </w:pPr>
            <w:r>
              <w:rPr>
                <w:rFonts w:hint="eastAsia" w:ascii="宋体" w:hAnsi="宋体" w:eastAsia="宋体"/>
                <w:szCs w:val="21"/>
              </w:rPr>
              <w:t>物品摆放整齐、清洁车摆放到位、无杂物</w:t>
            </w:r>
          </w:p>
        </w:tc>
        <w:tc>
          <w:tcPr>
            <w:tcW w:w="567" w:type="dxa"/>
          </w:tcPr>
          <w:p w14:paraId="48B0C226">
            <w:pPr>
              <w:rPr>
                <w:rFonts w:ascii="宋体" w:hAnsi="宋体" w:eastAsia="宋体"/>
                <w:szCs w:val="21"/>
              </w:rPr>
            </w:pPr>
            <w:r>
              <w:rPr>
                <w:rFonts w:hint="eastAsia" w:ascii="宋体" w:hAnsi="宋体" w:eastAsia="宋体"/>
                <w:szCs w:val="21"/>
              </w:rPr>
              <w:t>1</w:t>
            </w:r>
          </w:p>
        </w:tc>
        <w:tc>
          <w:tcPr>
            <w:tcW w:w="567" w:type="dxa"/>
          </w:tcPr>
          <w:p w14:paraId="0C480215">
            <w:pPr>
              <w:rPr>
                <w:rFonts w:ascii="宋体" w:hAnsi="宋体" w:eastAsia="宋体"/>
                <w:szCs w:val="21"/>
              </w:rPr>
            </w:pPr>
          </w:p>
        </w:tc>
        <w:tc>
          <w:tcPr>
            <w:tcW w:w="930" w:type="dxa"/>
          </w:tcPr>
          <w:p w14:paraId="563E5660">
            <w:pPr>
              <w:rPr>
                <w:rFonts w:ascii="宋体" w:hAnsi="宋体" w:eastAsia="宋体"/>
                <w:szCs w:val="21"/>
              </w:rPr>
            </w:pPr>
          </w:p>
        </w:tc>
      </w:tr>
      <w:tr w14:paraId="7F29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560DC8B">
            <w:pPr>
              <w:rPr>
                <w:rFonts w:ascii="宋体" w:hAnsi="宋体" w:eastAsia="宋体"/>
                <w:szCs w:val="21"/>
              </w:rPr>
            </w:pPr>
          </w:p>
        </w:tc>
        <w:tc>
          <w:tcPr>
            <w:tcW w:w="1134" w:type="dxa"/>
          </w:tcPr>
          <w:p w14:paraId="7788B714">
            <w:pPr>
              <w:rPr>
                <w:rFonts w:ascii="宋体" w:hAnsi="宋体" w:eastAsia="宋体"/>
                <w:szCs w:val="21"/>
              </w:rPr>
            </w:pPr>
            <w:r>
              <w:rPr>
                <w:rFonts w:hint="eastAsia" w:ascii="宋体" w:hAnsi="宋体" w:eastAsia="宋体"/>
                <w:szCs w:val="21"/>
              </w:rPr>
              <w:t>热水箱</w:t>
            </w:r>
          </w:p>
        </w:tc>
        <w:tc>
          <w:tcPr>
            <w:tcW w:w="4394" w:type="dxa"/>
          </w:tcPr>
          <w:p w14:paraId="5F1BFE6F">
            <w:pPr>
              <w:rPr>
                <w:rFonts w:ascii="宋体" w:hAnsi="宋体" w:eastAsia="宋体"/>
                <w:szCs w:val="21"/>
              </w:rPr>
            </w:pPr>
            <w:r>
              <w:rPr>
                <w:rFonts w:hint="eastAsia" w:ascii="宋体" w:hAnsi="宋体" w:eastAsia="宋体"/>
                <w:szCs w:val="21"/>
              </w:rPr>
              <w:t>表面光洁。无污迹、无水锈渍、地面无污水。</w:t>
            </w:r>
          </w:p>
        </w:tc>
        <w:tc>
          <w:tcPr>
            <w:tcW w:w="567" w:type="dxa"/>
          </w:tcPr>
          <w:p w14:paraId="1D2153D1">
            <w:pPr>
              <w:rPr>
                <w:rFonts w:ascii="宋体" w:hAnsi="宋体" w:eastAsia="宋体"/>
                <w:szCs w:val="21"/>
              </w:rPr>
            </w:pPr>
            <w:r>
              <w:rPr>
                <w:rFonts w:hint="eastAsia" w:ascii="宋体" w:hAnsi="宋体" w:eastAsia="宋体"/>
                <w:szCs w:val="21"/>
              </w:rPr>
              <w:t>1</w:t>
            </w:r>
          </w:p>
        </w:tc>
        <w:tc>
          <w:tcPr>
            <w:tcW w:w="567" w:type="dxa"/>
          </w:tcPr>
          <w:p w14:paraId="36B9BC93">
            <w:pPr>
              <w:rPr>
                <w:rFonts w:ascii="宋体" w:hAnsi="宋体" w:eastAsia="宋体"/>
                <w:szCs w:val="21"/>
              </w:rPr>
            </w:pPr>
          </w:p>
        </w:tc>
        <w:tc>
          <w:tcPr>
            <w:tcW w:w="930" w:type="dxa"/>
          </w:tcPr>
          <w:p w14:paraId="61B61C0F">
            <w:pPr>
              <w:rPr>
                <w:rFonts w:ascii="宋体" w:hAnsi="宋体" w:eastAsia="宋体"/>
                <w:szCs w:val="21"/>
              </w:rPr>
            </w:pPr>
          </w:p>
        </w:tc>
      </w:tr>
      <w:tr w14:paraId="59FB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F065E0D">
            <w:pPr>
              <w:rPr>
                <w:rFonts w:ascii="宋体" w:hAnsi="宋体" w:eastAsia="宋体"/>
                <w:szCs w:val="21"/>
              </w:rPr>
            </w:pPr>
          </w:p>
        </w:tc>
        <w:tc>
          <w:tcPr>
            <w:tcW w:w="1134" w:type="dxa"/>
          </w:tcPr>
          <w:p w14:paraId="01153F05">
            <w:pPr>
              <w:rPr>
                <w:rFonts w:ascii="宋体" w:hAnsi="宋体" w:eastAsia="宋体"/>
                <w:szCs w:val="21"/>
              </w:rPr>
            </w:pPr>
            <w:r>
              <w:rPr>
                <w:rFonts w:hint="eastAsia" w:ascii="宋体" w:hAnsi="宋体" w:eastAsia="宋体"/>
                <w:szCs w:val="21"/>
              </w:rPr>
              <w:t>垃圾处理</w:t>
            </w:r>
          </w:p>
        </w:tc>
        <w:tc>
          <w:tcPr>
            <w:tcW w:w="4394" w:type="dxa"/>
          </w:tcPr>
          <w:p w14:paraId="3900CBDB">
            <w:pPr>
              <w:rPr>
                <w:rFonts w:ascii="宋体" w:hAnsi="宋体" w:eastAsia="宋体"/>
                <w:szCs w:val="21"/>
              </w:rPr>
            </w:pPr>
            <w:r>
              <w:rPr>
                <w:rFonts w:hint="eastAsia" w:ascii="宋体" w:hAnsi="宋体" w:eastAsia="宋体"/>
                <w:szCs w:val="21"/>
              </w:rPr>
              <w:t>每日及时倾倒责任区域的医疗垃圾和生活垃圾，不允许垃圾外溢，对处置室、换药室、医疗工作台的医疗垃圾处理要严格按照医疗垃圾管理规定操作，不得有任何差错。医疗垃圾与生活垃圾要严格区分，分类、分袋、分区域放置，封好口，做好标识、做好登记，不得有混装、外溢或外留现象。</w:t>
            </w:r>
          </w:p>
        </w:tc>
        <w:tc>
          <w:tcPr>
            <w:tcW w:w="567" w:type="dxa"/>
          </w:tcPr>
          <w:p w14:paraId="5811897B">
            <w:pPr>
              <w:rPr>
                <w:rFonts w:ascii="宋体" w:hAnsi="宋体" w:eastAsia="宋体"/>
                <w:szCs w:val="21"/>
              </w:rPr>
            </w:pPr>
            <w:r>
              <w:rPr>
                <w:rFonts w:hint="eastAsia" w:ascii="宋体" w:hAnsi="宋体" w:eastAsia="宋体"/>
                <w:szCs w:val="21"/>
              </w:rPr>
              <w:t>1</w:t>
            </w:r>
          </w:p>
        </w:tc>
        <w:tc>
          <w:tcPr>
            <w:tcW w:w="567" w:type="dxa"/>
          </w:tcPr>
          <w:p w14:paraId="58698354">
            <w:pPr>
              <w:rPr>
                <w:rFonts w:ascii="宋体" w:hAnsi="宋体" w:eastAsia="宋体"/>
                <w:szCs w:val="21"/>
              </w:rPr>
            </w:pPr>
          </w:p>
        </w:tc>
        <w:tc>
          <w:tcPr>
            <w:tcW w:w="930" w:type="dxa"/>
          </w:tcPr>
          <w:p w14:paraId="7656D6E6">
            <w:pPr>
              <w:rPr>
                <w:rFonts w:ascii="宋体" w:hAnsi="宋体" w:eastAsia="宋体"/>
                <w:szCs w:val="21"/>
              </w:rPr>
            </w:pPr>
          </w:p>
        </w:tc>
      </w:tr>
      <w:tr w14:paraId="0FEE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4518B9FC">
            <w:pPr>
              <w:rPr>
                <w:rFonts w:ascii="宋体" w:hAnsi="宋体" w:eastAsia="宋体"/>
                <w:szCs w:val="21"/>
              </w:rPr>
            </w:pPr>
            <w:r>
              <w:rPr>
                <w:rFonts w:hint="eastAsia" w:ascii="宋体" w:hAnsi="宋体" w:eastAsia="宋体"/>
                <w:szCs w:val="21"/>
              </w:rPr>
              <w:t>楼梯</w:t>
            </w:r>
            <w:r>
              <w:rPr>
                <w:rFonts w:ascii="宋体" w:hAnsi="宋体" w:eastAsia="宋体"/>
                <w:szCs w:val="21"/>
              </w:rPr>
              <w:t>2分</w:t>
            </w:r>
          </w:p>
        </w:tc>
        <w:tc>
          <w:tcPr>
            <w:tcW w:w="1134" w:type="dxa"/>
          </w:tcPr>
          <w:p w14:paraId="3F7A2779">
            <w:pPr>
              <w:rPr>
                <w:rFonts w:ascii="宋体" w:hAnsi="宋体" w:eastAsia="宋体"/>
                <w:szCs w:val="21"/>
              </w:rPr>
            </w:pPr>
            <w:r>
              <w:rPr>
                <w:rFonts w:hint="eastAsia" w:ascii="宋体" w:hAnsi="宋体" w:eastAsia="宋体"/>
                <w:szCs w:val="21"/>
              </w:rPr>
              <w:t>墙面、地面</w:t>
            </w:r>
          </w:p>
        </w:tc>
        <w:tc>
          <w:tcPr>
            <w:tcW w:w="4394" w:type="dxa"/>
          </w:tcPr>
          <w:p w14:paraId="2EDB6130">
            <w:pPr>
              <w:rPr>
                <w:rFonts w:ascii="宋体" w:hAnsi="宋体" w:eastAsia="宋体"/>
                <w:szCs w:val="21"/>
              </w:rPr>
            </w:pPr>
            <w:r>
              <w:rPr>
                <w:rFonts w:hint="eastAsia" w:ascii="宋体" w:hAnsi="宋体" w:eastAsia="宋体"/>
                <w:szCs w:val="21"/>
              </w:rPr>
              <w:t>无污迹、小广告、无痰迹、碎纸、烟头及垃圾杂物。</w:t>
            </w:r>
          </w:p>
        </w:tc>
        <w:tc>
          <w:tcPr>
            <w:tcW w:w="567" w:type="dxa"/>
          </w:tcPr>
          <w:p w14:paraId="0B89FF24">
            <w:pPr>
              <w:rPr>
                <w:rFonts w:ascii="宋体" w:hAnsi="宋体" w:eastAsia="宋体"/>
                <w:szCs w:val="21"/>
              </w:rPr>
            </w:pPr>
            <w:r>
              <w:rPr>
                <w:rFonts w:hint="eastAsia" w:ascii="宋体" w:hAnsi="宋体" w:eastAsia="宋体"/>
                <w:szCs w:val="21"/>
              </w:rPr>
              <w:t>1</w:t>
            </w:r>
          </w:p>
        </w:tc>
        <w:tc>
          <w:tcPr>
            <w:tcW w:w="567" w:type="dxa"/>
          </w:tcPr>
          <w:p w14:paraId="5FA72AAC">
            <w:pPr>
              <w:rPr>
                <w:rFonts w:ascii="宋体" w:hAnsi="宋体" w:eastAsia="宋体"/>
                <w:szCs w:val="21"/>
              </w:rPr>
            </w:pPr>
          </w:p>
        </w:tc>
        <w:tc>
          <w:tcPr>
            <w:tcW w:w="930" w:type="dxa"/>
          </w:tcPr>
          <w:p w14:paraId="3E73D6DD">
            <w:pPr>
              <w:rPr>
                <w:rFonts w:ascii="宋体" w:hAnsi="宋体" w:eastAsia="宋体"/>
                <w:szCs w:val="21"/>
              </w:rPr>
            </w:pPr>
          </w:p>
        </w:tc>
      </w:tr>
      <w:tr w14:paraId="49D8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9821632">
            <w:pPr>
              <w:rPr>
                <w:rFonts w:ascii="宋体" w:hAnsi="宋体" w:eastAsia="宋体"/>
                <w:szCs w:val="21"/>
              </w:rPr>
            </w:pPr>
          </w:p>
        </w:tc>
        <w:tc>
          <w:tcPr>
            <w:tcW w:w="1134" w:type="dxa"/>
          </w:tcPr>
          <w:p w14:paraId="46FAA2A6">
            <w:pPr>
              <w:rPr>
                <w:rFonts w:ascii="宋体" w:hAnsi="宋体" w:eastAsia="宋体"/>
                <w:szCs w:val="21"/>
              </w:rPr>
            </w:pPr>
            <w:r>
              <w:rPr>
                <w:rFonts w:hint="eastAsia" w:ascii="宋体" w:hAnsi="宋体" w:eastAsia="宋体"/>
                <w:szCs w:val="21"/>
              </w:rPr>
              <w:t>扶手</w:t>
            </w:r>
          </w:p>
        </w:tc>
        <w:tc>
          <w:tcPr>
            <w:tcW w:w="4394" w:type="dxa"/>
          </w:tcPr>
          <w:p w14:paraId="6EC1CF13">
            <w:pPr>
              <w:rPr>
                <w:rFonts w:ascii="宋体" w:hAnsi="宋体" w:eastAsia="宋体"/>
                <w:szCs w:val="21"/>
              </w:rPr>
            </w:pPr>
            <w:r>
              <w:rPr>
                <w:rFonts w:hint="eastAsia" w:ascii="宋体" w:hAnsi="宋体" w:eastAsia="宋体"/>
                <w:szCs w:val="21"/>
              </w:rPr>
              <w:t>无尘土、污迹。</w:t>
            </w:r>
          </w:p>
        </w:tc>
        <w:tc>
          <w:tcPr>
            <w:tcW w:w="567" w:type="dxa"/>
          </w:tcPr>
          <w:p w14:paraId="68786E57">
            <w:pPr>
              <w:rPr>
                <w:rFonts w:ascii="宋体" w:hAnsi="宋体" w:eastAsia="宋体"/>
                <w:szCs w:val="21"/>
              </w:rPr>
            </w:pPr>
            <w:r>
              <w:rPr>
                <w:rFonts w:hint="eastAsia" w:ascii="宋体" w:hAnsi="宋体" w:eastAsia="宋体"/>
                <w:szCs w:val="21"/>
              </w:rPr>
              <w:t>1</w:t>
            </w:r>
          </w:p>
        </w:tc>
        <w:tc>
          <w:tcPr>
            <w:tcW w:w="567" w:type="dxa"/>
          </w:tcPr>
          <w:p w14:paraId="3EB75AAA">
            <w:pPr>
              <w:rPr>
                <w:rFonts w:ascii="宋体" w:hAnsi="宋体" w:eastAsia="宋体"/>
                <w:szCs w:val="21"/>
              </w:rPr>
            </w:pPr>
          </w:p>
        </w:tc>
        <w:tc>
          <w:tcPr>
            <w:tcW w:w="930" w:type="dxa"/>
          </w:tcPr>
          <w:p w14:paraId="12E643F1">
            <w:pPr>
              <w:rPr>
                <w:rFonts w:ascii="宋体" w:hAnsi="宋体" w:eastAsia="宋体"/>
                <w:szCs w:val="21"/>
              </w:rPr>
            </w:pPr>
          </w:p>
        </w:tc>
      </w:tr>
      <w:tr w14:paraId="0A55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7C685CA6">
            <w:pPr>
              <w:rPr>
                <w:rFonts w:ascii="宋体" w:hAnsi="宋体" w:eastAsia="宋体"/>
                <w:szCs w:val="21"/>
              </w:rPr>
            </w:pPr>
            <w:r>
              <w:rPr>
                <w:rFonts w:hint="eastAsia" w:ascii="宋体" w:hAnsi="宋体" w:eastAsia="宋体"/>
                <w:szCs w:val="21"/>
              </w:rPr>
              <w:t>外围清扫</w:t>
            </w:r>
            <w:r>
              <w:rPr>
                <w:rFonts w:ascii="宋体" w:hAnsi="宋体" w:eastAsia="宋体"/>
                <w:szCs w:val="21"/>
              </w:rPr>
              <w:t>6分</w:t>
            </w:r>
          </w:p>
        </w:tc>
        <w:tc>
          <w:tcPr>
            <w:tcW w:w="1134" w:type="dxa"/>
          </w:tcPr>
          <w:p w14:paraId="65C339F0">
            <w:pPr>
              <w:rPr>
                <w:rFonts w:ascii="宋体" w:hAnsi="宋体" w:eastAsia="宋体"/>
                <w:szCs w:val="21"/>
              </w:rPr>
            </w:pPr>
            <w:r>
              <w:rPr>
                <w:rFonts w:hint="eastAsia" w:ascii="宋体" w:hAnsi="宋体" w:eastAsia="宋体"/>
                <w:szCs w:val="21"/>
              </w:rPr>
              <w:t>院内及门前地段</w:t>
            </w:r>
          </w:p>
        </w:tc>
        <w:tc>
          <w:tcPr>
            <w:tcW w:w="4394" w:type="dxa"/>
          </w:tcPr>
          <w:p w14:paraId="5A1D4BD8">
            <w:pPr>
              <w:rPr>
                <w:rFonts w:ascii="宋体" w:hAnsi="宋体" w:eastAsia="宋体"/>
                <w:szCs w:val="21"/>
              </w:rPr>
            </w:pPr>
            <w:r>
              <w:rPr>
                <w:rFonts w:hint="eastAsia" w:ascii="宋体" w:hAnsi="宋体" w:eastAsia="宋体"/>
                <w:szCs w:val="21"/>
              </w:rPr>
              <w:t>院内及门前三包地段无纸屑、无积土、无杂物、无漏扫漏收垃圾、塑料袋、小广告、烟头、痰迹。</w:t>
            </w:r>
          </w:p>
        </w:tc>
        <w:tc>
          <w:tcPr>
            <w:tcW w:w="567" w:type="dxa"/>
          </w:tcPr>
          <w:p w14:paraId="6F773F85">
            <w:pPr>
              <w:rPr>
                <w:rFonts w:ascii="宋体" w:hAnsi="宋体" w:eastAsia="宋体"/>
                <w:szCs w:val="21"/>
              </w:rPr>
            </w:pPr>
            <w:r>
              <w:rPr>
                <w:rFonts w:hint="eastAsia" w:ascii="宋体" w:hAnsi="宋体" w:eastAsia="宋体"/>
                <w:szCs w:val="21"/>
              </w:rPr>
              <w:t>1</w:t>
            </w:r>
          </w:p>
        </w:tc>
        <w:tc>
          <w:tcPr>
            <w:tcW w:w="567" w:type="dxa"/>
          </w:tcPr>
          <w:p w14:paraId="36EBC52D">
            <w:pPr>
              <w:rPr>
                <w:rFonts w:ascii="宋体" w:hAnsi="宋体" w:eastAsia="宋体"/>
                <w:szCs w:val="21"/>
              </w:rPr>
            </w:pPr>
          </w:p>
        </w:tc>
        <w:tc>
          <w:tcPr>
            <w:tcW w:w="930" w:type="dxa"/>
          </w:tcPr>
          <w:p w14:paraId="30110EB1">
            <w:pPr>
              <w:rPr>
                <w:rFonts w:ascii="宋体" w:hAnsi="宋体" w:eastAsia="宋体"/>
                <w:szCs w:val="21"/>
              </w:rPr>
            </w:pPr>
          </w:p>
        </w:tc>
      </w:tr>
      <w:tr w14:paraId="30EC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458EA69">
            <w:pPr>
              <w:rPr>
                <w:rFonts w:ascii="宋体" w:hAnsi="宋体" w:eastAsia="宋体"/>
                <w:szCs w:val="21"/>
              </w:rPr>
            </w:pPr>
          </w:p>
        </w:tc>
        <w:tc>
          <w:tcPr>
            <w:tcW w:w="1134" w:type="dxa"/>
          </w:tcPr>
          <w:p w14:paraId="4F3FE1A6">
            <w:pPr>
              <w:rPr>
                <w:rFonts w:ascii="宋体" w:hAnsi="宋体" w:eastAsia="宋体"/>
                <w:szCs w:val="21"/>
              </w:rPr>
            </w:pPr>
            <w:r>
              <w:rPr>
                <w:rFonts w:hint="eastAsia" w:ascii="宋体" w:hAnsi="宋体" w:eastAsia="宋体"/>
                <w:szCs w:val="21"/>
              </w:rPr>
              <w:t>院内空地</w:t>
            </w:r>
          </w:p>
        </w:tc>
        <w:tc>
          <w:tcPr>
            <w:tcW w:w="4394" w:type="dxa"/>
          </w:tcPr>
          <w:p w14:paraId="33C373CC">
            <w:pPr>
              <w:rPr>
                <w:rFonts w:ascii="宋体" w:hAnsi="宋体" w:eastAsia="宋体"/>
                <w:szCs w:val="21"/>
              </w:rPr>
            </w:pPr>
            <w:r>
              <w:rPr>
                <w:rFonts w:hint="eastAsia" w:ascii="宋体" w:hAnsi="宋体" w:eastAsia="宋体"/>
                <w:szCs w:val="21"/>
              </w:rPr>
              <w:t>院内路面、硬化地、空地每日清扫两次。</w:t>
            </w:r>
          </w:p>
        </w:tc>
        <w:tc>
          <w:tcPr>
            <w:tcW w:w="567" w:type="dxa"/>
          </w:tcPr>
          <w:p w14:paraId="221A0903">
            <w:pPr>
              <w:rPr>
                <w:rFonts w:ascii="宋体" w:hAnsi="宋体" w:eastAsia="宋体"/>
                <w:szCs w:val="21"/>
              </w:rPr>
            </w:pPr>
            <w:r>
              <w:rPr>
                <w:rFonts w:hint="eastAsia" w:ascii="宋体" w:hAnsi="宋体" w:eastAsia="宋体"/>
                <w:szCs w:val="21"/>
              </w:rPr>
              <w:t>1</w:t>
            </w:r>
          </w:p>
        </w:tc>
        <w:tc>
          <w:tcPr>
            <w:tcW w:w="567" w:type="dxa"/>
          </w:tcPr>
          <w:p w14:paraId="442C0F72">
            <w:pPr>
              <w:rPr>
                <w:rFonts w:ascii="宋体" w:hAnsi="宋体" w:eastAsia="宋体"/>
                <w:szCs w:val="21"/>
              </w:rPr>
            </w:pPr>
          </w:p>
        </w:tc>
        <w:tc>
          <w:tcPr>
            <w:tcW w:w="930" w:type="dxa"/>
          </w:tcPr>
          <w:p w14:paraId="7E3E969A">
            <w:pPr>
              <w:rPr>
                <w:rFonts w:ascii="宋体" w:hAnsi="宋体" w:eastAsia="宋体"/>
                <w:szCs w:val="21"/>
              </w:rPr>
            </w:pPr>
          </w:p>
        </w:tc>
      </w:tr>
      <w:tr w14:paraId="570F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503C488">
            <w:pPr>
              <w:rPr>
                <w:rFonts w:ascii="宋体" w:hAnsi="宋体" w:eastAsia="宋体"/>
                <w:szCs w:val="21"/>
              </w:rPr>
            </w:pPr>
          </w:p>
        </w:tc>
        <w:tc>
          <w:tcPr>
            <w:tcW w:w="1134" w:type="dxa"/>
          </w:tcPr>
          <w:p w14:paraId="01E11B05">
            <w:pPr>
              <w:rPr>
                <w:rFonts w:ascii="宋体" w:hAnsi="宋体" w:eastAsia="宋体"/>
                <w:szCs w:val="21"/>
              </w:rPr>
            </w:pPr>
            <w:r>
              <w:rPr>
                <w:rFonts w:hint="eastAsia" w:ascii="宋体" w:hAnsi="宋体" w:eastAsia="宋体"/>
                <w:szCs w:val="21"/>
              </w:rPr>
              <w:t>院内座椅</w:t>
            </w:r>
          </w:p>
        </w:tc>
        <w:tc>
          <w:tcPr>
            <w:tcW w:w="4394" w:type="dxa"/>
          </w:tcPr>
          <w:p w14:paraId="1B0B90A8">
            <w:pPr>
              <w:rPr>
                <w:rFonts w:ascii="宋体" w:hAnsi="宋体" w:eastAsia="宋体"/>
                <w:szCs w:val="21"/>
              </w:rPr>
            </w:pPr>
            <w:r>
              <w:rPr>
                <w:rFonts w:hint="eastAsia" w:ascii="宋体" w:hAnsi="宋体" w:eastAsia="宋体"/>
                <w:szCs w:val="21"/>
              </w:rPr>
              <w:t>院内座椅每日擦拭一次。</w:t>
            </w:r>
          </w:p>
        </w:tc>
        <w:tc>
          <w:tcPr>
            <w:tcW w:w="567" w:type="dxa"/>
          </w:tcPr>
          <w:p w14:paraId="7615022E">
            <w:pPr>
              <w:rPr>
                <w:rFonts w:ascii="宋体" w:hAnsi="宋体" w:eastAsia="宋体"/>
                <w:szCs w:val="21"/>
              </w:rPr>
            </w:pPr>
            <w:r>
              <w:rPr>
                <w:rFonts w:hint="eastAsia" w:ascii="宋体" w:hAnsi="宋体" w:eastAsia="宋体"/>
                <w:szCs w:val="21"/>
              </w:rPr>
              <w:t>1</w:t>
            </w:r>
          </w:p>
        </w:tc>
        <w:tc>
          <w:tcPr>
            <w:tcW w:w="567" w:type="dxa"/>
          </w:tcPr>
          <w:p w14:paraId="497CFF3A">
            <w:pPr>
              <w:rPr>
                <w:rFonts w:ascii="宋体" w:hAnsi="宋体" w:eastAsia="宋体"/>
                <w:szCs w:val="21"/>
              </w:rPr>
            </w:pPr>
          </w:p>
        </w:tc>
        <w:tc>
          <w:tcPr>
            <w:tcW w:w="930" w:type="dxa"/>
          </w:tcPr>
          <w:p w14:paraId="59F90AF7">
            <w:pPr>
              <w:rPr>
                <w:rFonts w:ascii="宋体" w:hAnsi="宋体" w:eastAsia="宋体"/>
                <w:szCs w:val="21"/>
              </w:rPr>
            </w:pPr>
          </w:p>
        </w:tc>
      </w:tr>
      <w:tr w14:paraId="52C7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5FB8EF1">
            <w:pPr>
              <w:rPr>
                <w:rFonts w:ascii="宋体" w:hAnsi="宋体" w:eastAsia="宋体"/>
                <w:szCs w:val="21"/>
              </w:rPr>
            </w:pPr>
          </w:p>
        </w:tc>
        <w:tc>
          <w:tcPr>
            <w:tcW w:w="1134" w:type="dxa"/>
          </w:tcPr>
          <w:p w14:paraId="1F4783E5">
            <w:pPr>
              <w:rPr>
                <w:rFonts w:ascii="宋体" w:hAnsi="宋体" w:eastAsia="宋体"/>
                <w:szCs w:val="21"/>
              </w:rPr>
            </w:pPr>
            <w:r>
              <w:rPr>
                <w:rFonts w:hint="eastAsia" w:ascii="宋体" w:hAnsi="宋体" w:eastAsia="宋体"/>
                <w:szCs w:val="21"/>
              </w:rPr>
              <w:t>院内垃圾桶</w:t>
            </w:r>
          </w:p>
        </w:tc>
        <w:tc>
          <w:tcPr>
            <w:tcW w:w="4394" w:type="dxa"/>
          </w:tcPr>
          <w:p w14:paraId="1511504E">
            <w:pPr>
              <w:rPr>
                <w:rFonts w:ascii="宋体" w:hAnsi="宋体" w:eastAsia="宋体"/>
                <w:szCs w:val="21"/>
              </w:rPr>
            </w:pPr>
            <w:r>
              <w:rPr>
                <w:rFonts w:hint="eastAsia" w:ascii="宋体" w:hAnsi="宋体" w:eastAsia="宋体"/>
                <w:szCs w:val="21"/>
              </w:rPr>
              <w:t>院内垃圾桶每日擦拭，垃圾每日清理两次，桶内垃圾袋及时更换，无破损，督促生活垃圾回收，及时清理。</w:t>
            </w:r>
          </w:p>
        </w:tc>
        <w:tc>
          <w:tcPr>
            <w:tcW w:w="567" w:type="dxa"/>
          </w:tcPr>
          <w:p w14:paraId="392CB04B">
            <w:pPr>
              <w:rPr>
                <w:rFonts w:ascii="宋体" w:hAnsi="宋体" w:eastAsia="宋体"/>
                <w:szCs w:val="21"/>
              </w:rPr>
            </w:pPr>
            <w:r>
              <w:rPr>
                <w:rFonts w:hint="eastAsia" w:ascii="宋体" w:hAnsi="宋体" w:eastAsia="宋体"/>
                <w:szCs w:val="21"/>
              </w:rPr>
              <w:t>1</w:t>
            </w:r>
          </w:p>
        </w:tc>
        <w:tc>
          <w:tcPr>
            <w:tcW w:w="567" w:type="dxa"/>
          </w:tcPr>
          <w:p w14:paraId="17785481">
            <w:pPr>
              <w:rPr>
                <w:rFonts w:ascii="宋体" w:hAnsi="宋体" w:eastAsia="宋体"/>
                <w:szCs w:val="21"/>
              </w:rPr>
            </w:pPr>
          </w:p>
        </w:tc>
        <w:tc>
          <w:tcPr>
            <w:tcW w:w="930" w:type="dxa"/>
          </w:tcPr>
          <w:p w14:paraId="596F38AF">
            <w:pPr>
              <w:rPr>
                <w:rFonts w:ascii="宋体" w:hAnsi="宋体" w:eastAsia="宋体"/>
                <w:szCs w:val="21"/>
              </w:rPr>
            </w:pPr>
          </w:p>
        </w:tc>
      </w:tr>
      <w:tr w14:paraId="76AC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4F3C16A">
            <w:pPr>
              <w:rPr>
                <w:rFonts w:ascii="宋体" w:hAnsi="宋体" w:eastAsia="宋体"/>
                <w:szCs w:val="21"/>
              </w:rPr>
            </w:pPr>
          </w:p>
        </w:tc>
        <w:tc>
          <w:tcPr>
            <w:tcW w:w="1134" w:type="dxa"/>
          </w:tcPr>
          <w:p w14:paraId="484DFDBB">
            <w:pPr>
              <w:rPr>
                <w:rFonts w:ascii="宋体" w:hAnsi="宋体" w:eastAsia="宋体"/>
                <w:szCs w:val="21"/>
              </w:rPr>
            </w:pPr>
            <w:r>
              <w:rPr>
                <w:rFonts w:hint="eastAsia" w:ascii="宋体" w:hAnsi="宋体" w:eastAsia="宋体"/>
                <w:szCs w:val="21"/>
              </w:rPr>
              <w:t>告示牌、指示牌、信息栏、绿化警示牌</w:t>
            </w:r>
          </w:p>
        </w:tc>
        <w:tc>
          <w:tcPr>
            <w:tcW w:w="4394" w:type="dxa"/>
          </w:tcPr>
          <w:p w14:paraId="3F1C31CB">
            <w:pPr>
              <w:rPr>
                <w:rFonts w:ascii="宋体" w:hAnsi="宋体" w:eastAsia="宋体"/>
                <w:szCs w:val="21"/>
              </w:rPr>
            </w:pPr>
            <w:r>
              <w:rPr>
                <w:rFonts w:hint="eastAsia" w:ascii="宋体" w:hAnsi="宋体" w:eastAsia="宋体"/>
                <w:szCs w:val="21"/>
              </w:rPr>
              <w:t>定期擦拭，边框、牌面无明显浮尘、无污渍、保持干净、字迹清晰、放置规正。</w:t>
            </w:r>
          </w:p>
        </w:tc>
        <w:tc>
          <w:tcPr>
            <w:tcW w:w="567" w:type="dxa"/>
          </w:tcPr>
          <w:p w14:paraId="4A750323">
            <w:pPr>
              <w:rPr>
                <w:rFonts w:ascii="宋体" w:hAnsi="宋体" w:eastAsia="宋体"/>
                <w:szCs w:val="21"/>
              </w:rPr>
            </w:pPr>
            <w:r>
              <w:rPr>
                <w:rFonts w:hint="eastAsia" w:ascii="宋体" w:hAnsi="宋体" w:eastAsia="宋体"/>
                <w:szCs w:val="21"/>
              </w:rPr>
              <w:t>1</w:t>
            </w:r>
          </w:p>
        </w:tc>
        <w:tc>
          <w:tcPr>
            <w:tcW w:w="567" w:type="dxa"/>
          </w:tcPr>
          <w:p w14:paraId="23BB6057">
            <w:pPr>
              <w:rPr>
                <w:rFonts w:ascii="宋体" w:hAnsi="宋体" w:eastAsia="宋体"/>
                <w:szCs w:val="21"/>
              </w:rPr>
            </w:pPr>
          </w:p>
        </w:tc>
        <w:tc>
          <w:tcPr>
            <w:tcW w:w="930" w:type="dxa"/>
          </w:tcPr>
          <w:p w14:paraId="64B578E0">
            <w:pPr>
              <w:rPr>
                <w:rFonts w:ascii="宋体" w:hAnsi="宋体" w:eastAsia="宋体"/>
                <w:szCs w:val="21"/>
              </w:rPr>
            </w:pPr>
          </w:p>
        </w:tc>
      </w:tr>
      <w:tr w14:paraId="505A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A7B6A43">
            <w:pPr>
              <w:rPr>
                <w:rFonts w:ascii="宋体" w:hAnsi="宋体" w:eastAsia="宋体"/>
                <w:szCs w:val="21"/>
              </w:rPr>
            </w:pPr>
          </w:p>
        </w:tc>
        <w:tc>
          <w:tcPr>
            <w:tcW w:w="1134" w:type="dxa"/>
          </w:tcPr>
          <w:p w14:paraId="27FF9F1A">
            <w:pPr>
              <w:rPr>
                <w:rFonts w:ascii="宋体" w:hAnsi="宋体" w:eastAsia="宋体"/>
                <w:szCs w:val="21"/>
              </w:rPr>
            </w:pPr>
            <w:r>
              <w:rPr>
                <w:rFonts w:hint="eastAsia" w:ascii="宋体" w:hAnsi="宋体" w:eastAsia="宋体"/>
                <w:szCs w:val="21"/>
              </w:rPr>
              <w:t>垃圾桶</w:t>
            </w:r>
          </w:p>
        </w:tc>
        <w:tc>
          <w:tcPr>
            <w:tcW w:w="4394" w:type="dxa"/>
          </w:tcPr>
          <w:p w14:paraId="51F15B46">
            <w:pPr>
              <w:rPr>
                <w:rFonts w:ascii="宋体" w:hAnsi="宋体" w:eastAsia="宋体"/>
                <w:szCs w:val="21"/>
              </w:rPr>
            </w:pPr>
            <w:r>
              <w:rPr>
                <w:rFonts w:hint="eastAsia" w:ascii="宋体" w:hAnsi="宋体" w:eastAsia="宋体"/>
                <w:szCs w:val="21"/>
              </w:rPr>
              <w:t>及时清倒，更换垃圾袋；容量不得超过三分之二；垃圾筒内定期清洗、消毒，筒内无霉变现象；桶外表面经常擦拭保持干净、光亮、无污渍；无臭味。</w:t>
            </w:r>
          </w:p>
        </w:tc>
        <w:tc>
          <w:tcPr>
            <w:tcW w:w="567" w:type="dxa"/>
          </w:tcPr>
          <w:p w14:paraId="62848D1C">
            <w:pPr>
              <w:rPr>
                <w:rFonts w:ascii="宋体" w:hAnsi="宋体" w:eastAsia="宋体"/>
                <w:szCs w:val="21"/>
              </w:rPr>
            </w:pPr>
            <w:r>
              <w:rPr>
                <w:rFonts w:hint="eastAsia" w:ascii="宋体" w:hAnsi="宋体" w:eastAsia="宋体"/>
                <w:szCs w:val="21"/>
              </w:rPr>
              <w:t>1</w:t>
            </w:r>
          </w:p>
        </w:tc>
        <w:tc>
          <w:tcPr>
            <w:tcW w:w="567" w:type="dxa"/>
          </w:tcPr>
          <w:p w14:paraId="45A58776">
            <w:pPr>
              <w:rPr>
                <w:rFonts w:ascii="宋体" w:hAnsi="宋体" w:eastAsia="宋体"/>
                <w:szCs w:val="21"/>
              </w:rPr>
            </w:pPr>
          </w:p>
        </w:tc>
        <w:tc>
          <w:tcPr>
            <w:tcW w:w="930" w:type="dxa"/>
          </w:tcPr>
          <w:p w14:paraId="338DAEDE">
            <w:pPr>
              <w:rPr>
                <w:rFonts w:ascii="宋体" w:hAnsi="宋体" w:eastAsia="宋体"/>
                <w:szCs w:val="21"/>
              </w:rPr>
            </w:pPr>
          </w:p>
        </w:tc>
      </w:tr>
      <w:tr w14:paraId="2818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5FED1E3B">
            <w:pPr>
              <w:rPr>
                <w:rFonts w:ascii="宋体" w:hAnsi="宋体" w:eastAsia="宋体"/>
                <w:szCs w:val="21"/>
              </w:rPr>
            </w:pPr>
            <w:r>
              <w:rPr>
                <w:rFonts w:hint="eastAsia" w:ascii="宋体" w:hAnsi="宋体" w:eastAsia="宋体"/>
                <w:szCs w:val="21"/>
              </w:rPr>
              <w:t>雨雪天气清扫及大风、</w:t>
            </w:r>
            <w:r>
              <w:rPr>
                <w:rFonts w:ascii="宋体" w:hAnsi="宋体" w:eastAsia="宋体"/>
                <w:szCs w:val="21"/>
              </w:rPr>
              <w:t>扬尘天气应急</w:t>
            </w:r>
            <w:r>
              <w:rPr>
                <w:rFonts w:hint="eastAsia" w:ascii="宋体" w:hAnsi="宋体" w:eastAsia="宋体"/>
                <w:szCs w:val="21"/>
              </w:rPr>
              <w:t>处置</w:t>
            </w:r>
            <w:r>
              <w:rPr>
                <w:rFonts w:ascii="宋体" w:hAnsi="宋体" w:eastAsia="宋体"/>
                <w:szCs w:val="21"/>
              </w:rPr>
              <w:t>（3分）</w:t>
            </w:r>
          </w:p>
        </w:tc>
        <w:tc>
          <w:tcPr>
            <w:tcW w:w="1134" w:type="dxa"/>
          </w:tcPr>
          <w:p w14:paraId="76A0D36D">
            <w:pPr>
              <w:rPr>
                <w:rFonts w:ascii="宋体" w:hAnsi="宋体" w:eastAsia="宋体"/>
                <w:szCs w:val="21"/>
              </w:rPr>
            </w:pPr>
            <w:r>
              <w:rPr>
                <w:rFonts w:hint="eastAsia" w:ascii="宋体" w:hAnsi="宋体" w:eastAsia="宋体"/>
                <w:szCs w:val="21"/>
              </w:rPr>
              <w:t>院内及门前地段</w:t>
            </w:r>
          </w:p>
        </w:tc>
        <w:tc>
          <w:tcPr>
            <w:tcW w:w="4394" w:type="dxa"/>
          </w:tcPr>
          <w:p w14:paraId="5CF9DC2E">
            <w:pPr>
              <w:rPr>
                <w:rFonts w:ascii="宋体" w:hAnsi="宋体" w:eastAsia="宋体"/>
                <w:szCs w:val="21"/>
              </w:rPr>
            </w:pPr>
            <w:r>
              <w:rPr>
                <w:rFonts w:hint="eastAsia" w:ascii="宋体" w:hAnsi="宋体" w:eastAsia="宋体"/>
                <w:szCs w:val="21"/>
              </w:rPr>
              <w:t>院内及门前三包地段雪天及时清理，无积水。大厅入口处及时铺设防滑垫，并安排专人值守。</w:t>
            </w:r>
          </w:p>
        </w:tc>
        <w:tc>
          <w:tcPr>
            <w:tcW w:w="567" w:type="dxa"/>
          </w:tcPr>
          <w:p w14:paraId="7B68DFE3">
            <w:pPr>
              <w:rPr>
                <w:rFonts w:ascii="宋体" w:hAnsi="宋体" w:eastAsia="宋体"/>
                <w:szCs w:val="21"/>
              </w:rPr>
            </w:pPr>
            <w:r>
              <w:rPr>
                <w:rFonts w:hint="eastAsia" w:ascii="宋体" w:hAnsi="宋体" w:eastAsia="宋体"/>
                <w:szCs w:val="21"/>
              </w:rPr>
              <w:t>1</w:t>
            </w:r>
          </w:p>
        </w:tc>
        <w:tc>
          <w:tcPr>
            <w:tcW w:w="567" w:type="dxa"/>
          </w:tcPr>
          <w:p w14:paraId="572F3104">
            <w:pPr>
              <w:rPr>
                <w:rFonts w:ascii="宋体" w:hAnsi="宋体" w:eastAsia="宋体"/>
                <w:szCs w:val="21"/>
              </w:rPr>
            </w:pPr>
          </w:p>
        </w:tc>
        <w:tc>
          <w:tcPr>
            <w:tcW w:w="930" w:type="dxa"/>
          </w:tcPr>
          <w:p w14:paraId="7B392ADB">
            <w:pPr>
              <w:rPr>
                <w:rFonts w:ascii="宋体" w:hAnsi="宋体" w:eastAsia="宋体"/>
                <w:szCs w:val="21"/>
              </w:rPr>
            </w:pPr>
          </w:p>
        </w:tc>
      </w:tr>
      <w:tr w14:paraId="3D83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3BA6872">
            <w:pPr>
              <w:rPr>
                <w:rFonts w:ascii="宋体" w:hAnsi="宋体" w:eastAsia="宋体"/>
                <w:szCs w:val="21"/>
              </w:rPr>
            </w:pPr>
          </w:p>
        </w:tc>
        <w:tc>
          <w:tcPr>
            <w:tcW w:w="1134" w:type="dxa"/>
          </w:tcPr>
          <w:p w14:paraId="50E4E187">
            <w:pPr>
              <w:rPr>
                <w:rFonts w:ascii="宋体" w:hAnsi="宋体" w:eastAsia="宋体"/>
                <w:szCs w:val="21"/>
              </w:rPr>
            </w:pPr>
            <w:r>
              <w:rPr>
                <w:rFonts w:hint="eastAsia" w:ascii="宋体" w:hAnsi="宋体" w:eastAsia="宋体"/>
                <w:szCs w:val="21"/>
              </w:rPr>
              <w:t>大风、扬尘天气</w:t>
            </w:r>
          </w:p>
        </w:tc>
        <w:tc>
          <w:tcPr>
            <w:tcW w:w="4394" w:type="dxa"/>
          </w:tcPr>
          <w:p w14:paraId="14F6FF31">
            <w:pPr>
              <w:rPr>
                <w:rFonts w:ascii="宋体" w:hAnsi="宋体" w:eastAsia="宋体"/>
                <w:szCs w:val="21"/>
              </w:rPr>
            </w:pPr>
            <w:r>
              <w:rPr>
                <w:rFonts w:hint="eastAsia" w:ascii="宋体" w:hAnsi="宋体" w:eastAsia="宋体"/>
                <w:szCs w:val="21"/>
              </w:rPr>
              <w:t>及时关闭门窗，楼内大厅安排专人进行除尘。</w:t>
            </w:r>
          </w:p>
        </w:tc>
        <w:tc>
          <w:tcPr>
            <w:tcW w:w="567" w:type="dxa"/>
          </w:tcPr>
          <w:p w14:paraId="3095C422">
            <w:pPr>
              <w:rPr>
                <w:rFonts w:ascii="宋体" w:hAnsi="宋体" w:eastAsia="宋体"/>
                <w:szCs w:val="21"/>
              </w:rPr>
            </w:pPr>
            <w:r>
              <w:rPr>
                <w:rFonts w:hint="eastAsia" w:ascii="宋体" w:hAnsi="宋体" w:eastAsia="宋体"/>
                <w:szCs w:val="21"/>
              </w:rPr>
              <w:t>1</w:t>
            </w:r>
          </w:p>
        </w:tc>
        <w:tc>
          <w:tcPr>
            <w:tcW w:w="567" w:type="dxa"/>
          </w:tcPr>
          <w:p w14:paraId="674965A5">
            <w:pPr>
              <w:rPr>
                <w:rFonts w:ascii="宋体" w:hAnsi="宋体" w:eastAsia="宋体"/>
                <w:szCs w:val="21"/>
              </w:rPr>
            </w:pPr>
          </w:p>
        </w:tc>
        <w:tc>
          <w:tcPr>
            <w:tcW w:w="930" w:type="dxa"/>
          </w:tcPr>
          <w:p w14:paraId="69581B85">
            <w:pPr>
              <w:rPr>
                <w:rFonts w:ascii="宋体" w:hAnsi="宋体" w:eastAsia="宋体"/>
                <w:szCs w:val="21"/>
              </w:rPr>
            </w:pPr>
          </w:p>
        </w:tc>
      </w:tr>
      <w:tr w14:paraId="0A52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483F354">
            <w:pPr>
              <w:rPr>
                <w:rFonts w:ascii="宋体" w:hAnsi="宋体" w:eastAsia="宋体"/>
                <w:szCs w:val="21"/>
              </w:rPr>
            </w:pPr>
          </w:p>
        </w:tc>
        <w:tc>
          <w:tcPr>
            <w:tcW w:w="1134" w:type="dxa"/>
          </w:tcPr>
          <w:p w14:paraId="1DA60F93">
            <w:pPr>
              <w:rPr>
                <w:rFonts w:ascii="宋体" w:hAnsi="宋体" w:eastAsia="宋体"/>
                <w:szCs w:val="21"/>
              </w:rPr>
            </w:pPr>
            <w:r>
              <w:rPr>
                <w:rFonts w:hint="eastAsia" w:ascii="宋体" w:hAnsi="宋体" w:eastAsia="宋体"/>
                <w:szCs w:val="21"/>
              </w:rPr>
              <w:t>下雨、下雪天</w:t>
            </w:r>
            <w:r>
              <w:rPr>
                <w:rFonts w:ascii="宋体" w:hAnsi="宋体" w:eastAsia="宋体"/>
                <w:szCs w:val="21"/>
              </w:rPr>
              <w:t>气</w:t>
            </w:r>
          </w:p>
        </w:tc>
        <w:tc>
          <w:tcPr>
            <w:tcW w:w="4394" w:type="dxa"/>
          </w:tcPr>
          <w:p w14:paraId="47D2800A">
            <w:pPr>
              <w:rPr>
                <w:rFonts w:ascii="宋体" w:hAnsi="宋体" w:eastAsia="宋体"/>
                <w:szCs w:val="21"/>
              </w:rPr>
            </w:pPr>
            <w:r>
              <w:rPr>
                <w:rFonts w:hint="eastAsia" w:ascii="宋体" w:hAnsi="宋体" w:eastAsia="宋体"/>
                <w:szCs w:val="21"/>
              </w:rPr>
              <w:t>雨后</w:t>
            </w:r>
            <w:r>
              <w:rPr>
                <w:rFonts w:ascii="宋体" w:hAnsi="宋体" w:eastAsia="宋体"/>
                <w:szCs w:val="21"/>
              </w:rPr>
              <w:t>3小时地面及广场积水清扫干净，保持室外路面、广场、球场、停车场地无积水。冬季下雪时及时扫雪，雪后12小时内完成全部除雪，残雪堆积到马路边石上，露出路面、露出马路边石，院庭各门前、广场、篮球场、草地上、树下不允许堆 雪，积雪按指定地点堆放。</w:t>
            </w:r>
          </w:p>
        </w:tc>
        <w:tc>
          <w:tcPr>
            <w:tcW w:w="567" w:type="dxa"/>
          </w:tcPr>
          <w:p w14:paraId="41CD0465">
            <w:pPr>
              <w:rPr>
                <w:rFonts w:ascii="宋体" w:hAnsi="宋体" w:eastAsia="宋体"/>
                <w:szCs w:val="21"/>
              </w:rPr>
            </w:pPr>
            <w:r>
              <w:rPr>
                <w:rFonts w:hint="eastAsia" w:ascii="宋体" w:hAnsi="宋体" w:eastAsia="宋体"/>
                <w:szCs w:val="21"/>
              </w:rPr>
              <w:t>1</w:t>
            </w:r>
          </w:p>
        </w:tc>
        <w:tc>
          <w:tcPr>
            <w:tcW w:w="567" w:type="dxa"/>
          </w:tcPr>
          <w:p w14:paraId="3B9AF622">
            <w:pPr>
              <w:rPr>
                <w:rFonts w:ascii="宋体" w:hAnsi="宋体" w:eastAsia="宋体"/>
                <w:szCs w:val="21"/>
              </w:rPr>
            </w:pPr>
          </w:p>
        </w:tc>
        <w:tc>
          <w:tcPr>
            <w:tcW w:w="930" w:type="dxa"/>
          </w:tcPr>
          <w:p w14:paraId="6EA293CD">
            <w:pPr>
              <w:rPr>
                <w:rFonts w:ascii="宋体" w:hAnsi="宋体" w:eastAsia="宋体"/>
                <w:szCs w:val="21"/>
              </w:rPr>
            </w:pPr>
          </w:p>
        </w:tc>
      </w:tr>
      <w:tr w14:paraId="63BD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1DD366A7">
            <w:pPr>
              <w:rPr>
                <w:rFonts w:ascii="宋体" w:hAnsi="宋体" w:eastAsia="宋体"/>
                <w:szCs w:val="21"/>
              </w:rPr>
            </w:pPr>
            <w:r>
              <w:rPr>
                <w:rFonts w:hint="eastAsia" w:ascii="宋体" w:hAnsi="宋体" w:eastAsia="宋体"/>
                <w:szCs w:val="21"/>
              </w:rPr>
              <w:t>垃圾处</w:t>
            </w:r>
            <w:r>
              <w:rPr>
                <w:rFonts w:ascii="宋体" w:hAnsi="宋体" w:eastAsia="宋体"/>
                <w:szCs w:val="21"/>
              </w:rPr>
              <w:t>理</w:t>
            </w:r>
          </w:p>
          <w:p w14:paraId="68DF43D8">
            <w:pPr>
              <w:rPr>
                <w:rFonts w:ascii="宋体" w:hAnsi="宋体" w:eastAsia="宋体"/>
                <w:szCs w:val="21"/>
              </w:rPr>
            </w:pPr>
            <w:r>
              <w:rPr>
                <w:rFonts w:hint="eastAsia" w:ascii="宋体" w:hAnsi="宋体" w:eastAsia="宋体"/>
                <w:szCs w:val="21"/>
              </w:rPr>
              <w:t>（</w:t>
            </w:r>
            <w:r>
              <w:rPr>
                <w:rFonts w:ascii="宋体" w:hAnsi="宋体" w:eastAsia="宋体"/>
                <w:szCs w:val="21"/>
              </w:rPr>
              <w:t>12分）</w:t>
            </w:r>
          </w:p>
        </w:tc>
        <w:tc>
          <w:tcPr>
            <w:tcW w:w="1134" w:type="dxa"/>
            <w:vMerge w:val="restart"/>
          </w:tcPr>
          <w:p w14:paraId="39F4D95A">
            <w:pPr>
              <w:rPr>
                <w:rFonts w:ascii="宋体" w:hAnsi="宋体" w:eastAsia="宋体"/>
                <w:szCs w:val="21"/>
              </w:rPr>
            </w:pPr>
            <w:r>
              <w:rPr>
                <w:rFonts w:hint="eastAsia" w:ascii="宋体" w:hAnsi="宋体" w:eastAsia="宋体"/>
                <w:szCs w:val="21"/>
              </w:rPr>
              <w:t>医疗垃圾</w:t>
            </w:r>
          </w:p>
        </w:tc>
        <w:tc>
          <w:tcPr>
            <w:tcW w:w="4394" w:type="dxa"/>
          </w:tcPr>
          <w:p w14:paraId="2413D286">
            <w:pPr>
              <w:rPr>
                <w:rFonts w:ascii="宋体" w:hAnsi="宋体" w:eastAsia="宋体"/>
                <w:szCs w:val="21"/>
              </w:rPr>
            </w:pPr>
            <w:r>
              <w:rPr>
                <w:rFonts w:hint="eastAsia" w:ascii="宋体" w:hAnsi="宋体" w:eastAsia="宋体"/>
                <w:szCs w:val="21"/>
              </w:rPr>
              <w:t>及时收集，按照指定路线运送，垃圾转运车封闭，无泄漏无流失。</w:t>
            </w:r>
          </w:p>
        </w:tc>
        <w:tc>
          <w:tcPr>
            <w:tcW w:w="567" w:type="dxa"/>
          </w:tcPr>
          <w:p w14:paraId="0E14A35C">
            <w:pPr>
              <w:rPr>
                <w:rFonts w:ascii="宋体" w:hAnsi="宋体" w:eastAsia="宋体"/>
                <w:szCs w:val="21"/>
              </w:rPr>
            </w:pPr>
            <w:r>
              <w:rPr>
                <w:rFonts w:hint="eastAsia" w:ascii="宋体" w:hAnsi="宋体" w:eastAsia="宋体"/>
                <w:szCs w:val="21"/>
              </w:rPr>
              <w:t>1</w:t>
            </w:r>
          </w:p>
        </w:tc>
        <w:tc>
          <w:tcPr>
            <w:tcW w:w="567" w:type="dxa"/>
          </w:tcPr>
          <w:p w14:paraId="2890D54A">
            <w:pPr>
              <w:rPr>
                <w:rFonts w:ascii="宋体" w:hAnsi="宋体" w:eastAsia="宋体"/>
                <w:szCs w:val="21"/>
              </w:rPr>
            </w:pPr>
          </w:p>
        </w:tc>
        <w:tc>
          <w:tcPr>
            <w:tcW w:w="930" w:type="dxa"/>
          </w:tcPr>
          <w:p w14:paraId="711EC6E9">
            <w:pPr>
              <w:rPr>
                <w:rFonts w:ascii="宋体" w:hAnsi="宋体" w:eastAsia="宋体"/>
                <w:szCs w:val="21"/>
              </w:rPr>
            </w:pPr>
          </w:p>
        </w:tc>
      </w:tr>
      <w:tr w14:paraId="068D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45F04CA">
            <w:pPr>
              <w:rPr>
                <w:rFonts w:ascii="宋体" w:hAnsi="宋体" w:eastAsia="宋体"/>
                <w:szCs w:val="21"/>
              </w:rPr>
            </w:pPr>
          </w:p>
        </w:tc>
        <w:tc>
          <w:tcPr>
            <w:tcW w:w="1134" w:type="dxa"/>
            <w:vMerge w:val="continue"/>
          </w:tcPr>
          <w:p w14:paraId="0B37F6F2">
            <w:pPr>
              <w:rPr>
                <w:rFonts w:ascii="宋体" w:hAnsi="宋体" w:eastAsia="宋体"/>
                <w:szCs w:val="21"/>
              </w:rPr>
            </w:pPr>
          </w:p>
        </w:tc>
        <w:tc>
          <w:tcPr>
            <w:tcW w:w="4394" w:type="dxa"/>
          </w:tcPr>
          <w:p w14:paraId="587ABAAA">
            <w:pPr>
              <w:rPr>
                <w:rFonts w:ascii="宋体" w:hAnsi="宋体" w:eastAsia="宋体"/>
                <w:szCs w:val="21"/>
              </w:rPr>
            </w:pPr>
            <w:r>
              <w:rPr>
                <w:rFonts w:hint="eastAsia" w:ascii="宋体" w:hAnsi="宋体" w:eastAsia="宋体"/>
                <w:szCs w:val="21"/>
              </w:rPr>
              <w:t>防护装备规范。</w:t>
            </w:r>
          </w:p>
        </w:tc>
        <w:tc>
          <w:tcPr>
            <w:tcW w:w="567" w:type="dxa"/>
          </w:tcPr>
          <w:p w14:paraId="77AAE688">
            <w:pPr>
              <w:rPr>
                <w:rFonts w:ascii="宋体" w:hAnsi="宋体" w:eastAsia="宋体"/>
                <w:szCs w:val="21"/>
              </w:rPr>
            </w:pPr>
            <w:r>
              <w:rPr>
                <w:rFonts w:hint="eastAsia" w:ascii="宋体" w:hAnsi="宋体" w:eastAsia="宋体"/>
                <w:szCs w:val="21"/>
              </w:rPr>
              <w:t>1</w:t>
            </w:r>
          </w:p>
        </w:tc>
        <w:tc>
          <w:tcPr>
            <w:tcW w:w="567" w:type="dxa"/>
          </w:tcPr>
          <w:p w14:paraId="3CC10394">
            <w:pPr>
              <w:rPr>
                <w:rFonts w:ascii="宋体" w:hAnsi="宋体" w:eastAsia="宋体"/>
                <w:szCs w:val="21"/>
              </w:rPr>
            </w:pPr>
          </w:p>
        </w:tc>
        <w:tc>
          <w:tcPr>
            <w:tcW w:w="930" w:type="dxa"/>
          </w:tcPr>
          <w:p w14:paraId="7B78664B">
            <w:pPr>
              <w:rPr>
                <w:rFonts w:ascii="宋体" w:hAnsi="宋体" w:eastAsia="宋体"/>
                <w:szCs w:val="21"/>
              </w:rPr>
            </w:pPr>
          </w:p>
        </w:tc>
      </w:tr>
      <w:tr w14:paraId="0A1E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9881D2C">
            <w:pPr>
              <w:rPr>
                <w:rFonts w:ascii="宋体" w:hAnsi="宋体" w:eastAsia="宋体"/>
                <w:szCs w:val="21"/>
              </w:rPr>
            </w:pPr>
          </w:p>
        </w:tc>
        <w:tc>
          <w:tcPr>
            <w:tcW w:w="1134" w:type="dxa"/>
            <w:vMerge w:val="continue"/>
          </w:tcPr>
          <w:p w14:paraId="5F160990">
            <w:pPr>
              <w:rPr>
                <w:rFonts w:ascii="宋体" w:hAnsi="宋体" w:eastAsia="宋体"/>
                <w:szCs w:val="21"/>
              </w:rPr>
            </w:pPr>
          </w:p>
        </w:tc>
        <w:tc>
          <w:tcPr>
            <w:tcW w:w="4394" w:type="dxa"/>
          </w:tcPr>
          <w:p w14:paraId="0A0E6D9C">
            <w:pPr>
              <w:rPr>
                <w:rFonts w:ascii="宋体" w:hAnsi="宋体" w:eastAsia="宋体"/>
                <w:szCs w:val="21"/>
              </w:rPr>
            </w:pPr>
            <w:r>
              <w:rPr>
                <w:rFonts w:hint="eastAsia" w:ascii="宋体" w:hAnsi="宋体" w:eastAsia="宋体"/>
                <w:szCs w:val="21"/>
              </w:rPr>
              <w:t>登记信息准确，三联单填写规范。</w:t>
            </w:r>
          </w:p>
        </w:tc>
        <w:tc>
          <w:tcPr>
            <w:tcW w:w="567" w:type="dxa"/>
          </w:tcPr>
          <w:p w14:paraId="31A30019">
            <w:pPr>
              <w:rPr>
                <w:rFonts w:ascii="宋体" w:hAnsi="宋体" w:eastAsia="宋体"/>
                <w:szCs w:val="21"/>
              </w:rPr>
            </w:pPr>
            <w:r>
              <w:rPr>
                <w:rFonts w:hint="eastAsia" w:ascii="宋体" w:hAnsi="宋体" w:eastAsia="宋体"/>
                <w:szCs w:val="21"/>
              </w:rPr>
              <w:t>1</w:t>
            </w:r>
          </w:p>
        </w:tc>
        <w:tc>
          <w:tcPr>
            <w:tcW w:w="567" w:type="dxa"/>
          </w:tcPr>
          <w:p w14:paraId="5F0CF6D5">
            <w:pPr>
              <w:rPr>
                <w:rFonts w:ascii="宋体" w:hAnsi="宋体" w:eastAsia="宋体"/>
                <w:szCs w:val="21"/>
              </w:rPr>
            </w:pPr>
          </w:p>
        </w:tc>
        <w:tc>
          <w:tcPr>
            <w:tcW w:w="930" w:type="dxa"/>
          </w:tcPr>
          <w:p w14:paraId="022061A4">
            <w:pPr>
              <w:rPr>
                <w:rFonts w:ascii="宋体" w:hAnsi="宋体" w:eastAsia="宋体"/>
                <w:szCs w:val="21"/>
              </w:rPr>
            </w:pPr>
          </w:p>
        </w:tc>
      </w:tr>
      <w:tr w14:paraId="2112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631031B">
            <w:pPr>
              <w:rPr>
                <w:rFonts w:ascii="宋体" w:hAnsi="宋体" w:eastAsia="宋体"/>
                <w:szCs w:val="21"/>
              </w:rPr>
            </w:pPr>
          </w:p>
        </w:tc>
        <w:tc>
          <w:tcPr>
            <w:tcW w:w="1134" w:type="dxa"/>
            <w:vMerge w:val="continue"/>
          </w:tcPr>
          <w:p w14:paraId="57C66117">
            <w:pPr>
              <w:rPr>
                <w:rFonts w:ascii="宋体" w:hAnsi="宋体" w:eastAsia="宋体"/>
                <w:szCs w:val="21"/>
              </w:rPr>
            </w:pPr>
          </w:p>
        </w:tc>
        <w:tc>
          <w:tcPr>
            <w:tcW w:w="4394" w:type="dxa"/>
          </w:tcPr>
          <w:p w14:paraId="749C094C">
            <w:pPr>
              <w:rPr>
                <w:rFonts w:ascii="宋体" w:hAnsi="宋体" w:eastAsia="宋体"/>
                <w:szCs w:val="21"/>
              </w:rPr>
            </w:pPr>
            <w:r>
              <w:rPr>
                <w:rFonts w:hint="eastAsia" w:ascii="宋体" w:hAnsi="宋体" w:eastAsia="宋体"/>
                <w:szCs w:val="21"/>
              </w:rPr>
              <w:t>医疗废物暂存地管理符合要求。</w:t>
            </w:r>
          </w:p>
        </w:tc>
        <w:tc>
          <w:tcPr>
            <w:tcW w:w="567" w:type="dxa"/>
          </w:tcPr>
          <w:p w14:paraId="28C52549">
            <w:pPr>
              <w:rPr>
                <w:rFonts w:ascii="宋体" w:hAnsi="宋体" w:eastAsia="宋体"/>
                <w:szCs w:val="21"/>
              </w:rPr>
            </w:pPr>
            <w:r>
              <w:rPr>
                <w:rFonts w:hint="eastAsia" w:ascii="宋体" w:hAnsi="宋体" w:eastAsia="宋体"/>
                <w:szCs w:val="21"/>
              </w:rPr>
              <w:t>1</w:t>
            </w:r>
          </w:p>
        </w:tc>
        <w:tc>
          <w:tcPr>
            <w:tcW w:w="567" w:type="dxa"/>
          </w:tcPr>
          <w:p w14:paraId="5445FC77">
            <w:pPr>
              <w:rPr>
                <w:rFonts w:ascii="宋体" w:hAnsi="宋体" w:eastAsia="宋体"/>
                <w:szCs w:val="21"/>
              </w:rPr>
            </w:pPr>
          </w:p>
        </w:tc>
        <w:tc>
          <w:tcPr>
            <w:tcW w:w="930" w:type="dxa"/>
          </w:tcPr>
          <w:p w14:paraId="79C0B805">
            <w:pPr>
              <w:rPr>
                <w:rFonts w:ascii="宋体" w:hAnsi="宋体" w:eastAsia="宋体"/>
                <w:szCs w:val="21"/>
              </w:rPr>
            </w:pPr>
          </w:p>
        </w:tc>
      </w:tr>
      <w:tr w14:paraId="0A2D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B6EDEC1">
            <w:pPr>
              <w:rPr>
                <w:rFonts w:ascii="宋体" w:hAnsi="宋体" w:eastAsia="宋体"/>
                <w:szCs w:val="21"/>
              </w:rPr>
            </w:pPr>
          </w:p>
        </w:tc>
        <w:tc>
          <w:tcPr>
            <w:tcW w:w="1134" w:type="dxa"/>
            <w:vMerge w:val="continue"/>
          </w:tcPr>
          <w:p w14:paraId="015AC86B">
            <w:pPr>
              <w:rPr>
                <w:rFonts w:ascii="宋体" w:hAnsi="宋体" w:eastAsia="宋体"/>
                <w:szCs w:val="21"/>
              </w:rPr>
            </w:pPr>
          </w:p>
        </w:tc>
        <w:tc>
          <w:tcPr>
            <w:tcW w:w="4394" w:type="dxa"/>
          </w:tcPr>
          <w:p w14:paraId="6F52BE68">
            <w:pPr>
              <w:rPr>
                <w:rFonts w:ascii="宋体" w:hAnsi="宋体" w:eastAsia="宋体"/>
                <w:szCs w:val="21"/>
              </w:rPr>
            </w:pPr>
            <w:r>
              <w:rPr>
                <w:rFonts w:hint="eastAsia" w:ascii="宋体" w:hAnsi="宋体" w:eastAsia="宋体"/>
                <w:szCs w:val="21"/>
              </w:rPr>
              <w:t>交接手续齐全正规。</w:t>
            </w:r>
          </w:p>
        </w:tc>
        <w:tc>
          <w:tcPr>
            <w:tcW w:w="567" w:type="dxa"/>
          </w:tcPr>
          <w:p w14:paraId="324A9001">
            <w:pPr>
              <w:rPr>
                <w:rFonts w:ascii="宋体" w:hAnsi="宋体" w:eastAsia="宋体"/>
                <w:szCs w:val="21"/>
              </w:rPr>
            </w:pPr>
            <w:r>
              <w:rPr>
                <w:rFonts w:hint="eastAsia" w:ascii="宋体" w:hAnsi="宋体" w:eastAsia="宋体"/>
                <w:szCs w:val="21"/>
              </w:rPr>
              <w:t>1</w:t>
            </w:r>
          </w:p>
        </w:tc>
        <w:tc>
          <w:tcPr>
            <w:tcW w:w="567" w:type="dxa"/>
          </w:tcPr>
          <w:p w14:paraId="6801D5C4">
            <w:pPr>
              <w:rPr>
                <w:rFonts w:ascii="宋体" w:hAnsi="宋体" w:eastAsia="宋体"/>
                <w:szCs w:val="21"/>
              </w:rPr>
            </w:pPr>
          </w:p>
        </w:tc>
        <w:tc>
          <w:tcPr>
            <w:tcW w:w="930" w:type="dxa"/>
          </w:tcPr>
          <w:p w14:paraId="767B6739">
            <w:pPr>
              <w:rPr>
                <w:rFonts w:ascii="宋体" w:hAnsi="宋体" w:eastAsia="宋体"/>
                <w:szCs w:val="21"/>
              </w:rPr>
            </w:pPr>
          </w:p>
        </w:tc>
      </w:tr>
      <w:tr w14:paraId="5764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25BE55A">
            <w:pPr>
              <w:rPr>
                <w:rFonts w:ascii="宋体" w:hAnsi="宋体" w:eastAsia="宋体"/>
                <w:szCs w:val="21"/>
              </w:rPr>
            </w:pPr>
          </w:p>
        </w:tc>
        <w:tc>
          <w:tcPr>
            <w:tcW w:w="1134" w:type="dxa"/>
          </w:tcPr>
          <w:p w14:paraId="40C83405">
            <w:pPr>
              <w:rPr>
                <w:rFonts w:ascii="宋体" w:hAnsi="宋体" w:eastAsia="宋体"/>
                <w:szCs w:val="21"/>
              </w:rPr>
            </w:pPr>
            <w:r>
              <w:rPr>
                <w:rFonts w:hint="eastAsia" w:ascii="宋体" w:hAnsi="宋体" w:eastAsia="宋体"/>
                <w:szCs w:val="21"/>
              </w:rPr>
              <w:t>生活垃圾</w:t>
            </w:r>
          </w:p>
        </w:tc>
        <w:tc>
          <w:tcPr>
            <w:tcW w:w="4394" w:type="dxa"/>
          </w:tcPr>
          <w:p w14:paraId="7671841F">
            <w:pPr>
              <w:rPr>
                <w:rFonts w:ascii="宋体" w:hAnsi="宋体" w:eastAsia="宋体"/>
                <w:szCs w:val="21"/>
              </w:rPr>
            </w:pPr>
            <w:r>
              <w:rPr>
                <w:rFonts w:hint="eastAsia" w:ascii="宋体" w:hAnsi="宋体" w:eastAsia="宋体"/>
                <w:szCs w:val="21"/>
              </w:rPr>
              <w:t>定时定点收集清运垃圾，不乱堆放垃圾，垃圾箱保持清洁无污物，不超过</w:t>
            </w:r>
            <w:r>
              <w:rPr>
                <w:rFonts w:ascii="宋体" w:hAnsi="宋体" w:eastAsia="宋体"/>
                <w:szCs w:val="21"/>
              </w:rPr>
              <w:t>2/3。按生活垃圾指定地点倒放。</w:t>
            </w:r>
          </w:p>
        </w:tc>
        <w:tc>
          <w:tcPr>
            <w:tcW w:w="567" w:type="dxa"/>
          </w:tcPr>
          <w:p w14:paraId="5D0D3D20">
            <w:pPr>
              <w:rPr>
                <w:rFonts w:ascii="宋体" w:hAnsi="宋体" w:eastAsia="宋体"/>
                <w:szCs w:val="21"/>
              </w:rPr>
            </w:pPr>
            <w:r>
              <w:rPr>
                <w:rFonts w:hint="eastAsia" w:ascii="宋体" w:hAnsi="宋体" w:eastAsia="宋体"/>
                <w:szCs w:val="21"/>
              </w:rPr>
              <w:t>1</w:t>
            </w:r>
          </w:p>
        </w:tc>
        <w:tc>
          <w:tcPr>
            <w:tcW w:w="567" w:type="dxa"/>
          </w:tcPr>
          <w:p w14:paraId="0B29C674">
            <w:pPr>
              <w:rPr>
                <w:rFonts w:ascii="宋体" w:hAnsi="宋体" w:eastAsia="宋体"/>
                <w:szCs w:val="21"/>
              </w:rPr>
            </w:pPr>
          </w:p>
        </w:tc>
        <w:tc>
          <w:tcPr>
            <w:tcW w:w="930" w:type="dxa"/>
          </w:tcPr>
          <w:p w14:paraId="4268A105">
            <w:pPr>
              <w:rPr>
                <w:rFonts w:ascii="宋体" w:hAnsi="宋体" w:eastAsia="宋体"/>
                <w:szCs w:val="21"/>
              </w:rPr>
            </w:pPr>
          </w:p>
        </w:tc>
      </w:tr>
      <w:tr w14:paraId="1BDE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0CB6F4B">
            <w:pPr>
              <w:rPr>
                <w:rFonts w:ascii="宋体" w:hAnsi="宋体" w:eastAsia="宋体"/>
                <w:szCs w:val="21"/>
              </w:rPr>
            </w:pPr>
          </w:p>
        </w:tc>
        <w:tc>
          <w:tcPr>
            <w:tcW w:w="1134" w:type="dxa"/>
            <w:vMerge w:val="restart"/>
          </w:tcPr>
          <w:p w14:paraId="2D85A216">
            <w:pPr>
              <w:rPr>
                <w:rFonts w:ascii="宋体" w:hAnsi="宋体" w:eastAsia="宋体"/>
                <w:szCs w:val="21"/>
              </w:rPr>
            </w:pPr>
            <w:r>
              <w:rPr>
                <w:rFonts w:hint="eastAsia" w:ascii="宋体" w:hAnsi="宋体" w:eastAsia="宋体"/>
                <w:szCs w:val="21"/>
              </w:rPr>
              <w:t>垃圾分类</w:t>
            </w:r>
          </w:p>
        </w:tc>
        <w:tc>
          <w:tcPr>
            <w:tcW w:w="4394" w:type="dxa"/>
          </w:tcPr>
          <w:p w14:paraId="0FAB2123">
            <w:pPr>
              <w:rPr>
                <w:rFonts w:ascii="宋体" w:hAnsi="宋体" w:eastAsia="宋体"/>
                <w:szCs w:val="21"/>
              </w:rPr>
            </w:pPr>
            <w:r>
              <w:rPr>
                <w:rFonts w:hint="eastAsia" w:ascii="宋体" w:hAnsi="宋体" w:eastAsia="宋体"/>
                <w:szCs w:val="21"/>
              </w:rPr>
              <w:t>垃圾桶外观保持干净整洁。</w:t>
            </w:r>
          </w:p>
        </w:tc>
        <w:tc>
          <w:tcPr>
            <w:tcW w:w="567" w:type="dxa"/>
          </w:tcPr>
          <w:p w14:paraId="0BC7086E">
            <w:pPr>
              <w:rPr>
                <w:rFonts w:ascii="宋体" w:hAnsi="宋体" w:eastAsia="宋体"/>
                <w:szCs w:val="21"/>
              </w:rPr>
            </w:pPr>
            <w:r>
              <w:rPr>
                <w:rFonts w:hint="eastAsia" w:ascii="宋体" w:hAnsi="宋体" w:eastAsia="宋体"/>
                <w:szCs w:val="21"/>
              </w:rPr>
              <w:t>1</w:t>
            </w:r>
          </w:p>
        </w:tc>
        <w:tc>
          <w:tcPr>
            <w:tcW w:w="567" w:type="dxa"/>
          </w:tcPr>
          <w:p w14:paraId="3CCB87C5">
            <w:pPr>
              <w:rPr>
                <w:rFonts w:ascii="宋体" w:hAnsi="宋体" w:eastAsia="宋体"/>
                <w:szCs w:val="21"/>
              </w:rPr>
            </w:pPr>
          </w:p>
        </w:tc>
        <w:tc>
          <w:tcPr>
            <w:tcW w:w="930" w:type="dxa"/>
          </w:tcPr>
          <w:p w14:paraId="61C05D8B">
            <w:pPr>
              <w:rPr>
                <w:rFonts w:ascii="宋体" w:hAnsi="宋体" w:eastAsia="宋体"/>
                <w:szCs w:val="21"/>
              </w:rPr>
            </w:pPr>
          </w:p>
        </w:tc>
      </w:tr>
      <w:tr w14:paraId="4CA4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3EAD514">
            <w:pPr>
              <w:rPr>
                <w:rFonts w:ascii="宋体" w:hAnsi="宋体" w:eastAsia="宋体"/>
                <w:szCs w:val="21"/>
              </w:rPr>
            </w:pPr>
          </w:p>
        </w:tc>
        <w:tc>
          <w:tcPr>
            <w:tcW w:w="1134" w:type="dxa"/>
            <w:vMerge w:val="continue"/>
          </w:tcPr>
          <w:p w14:paraId="28262891">
            <w:pPr>
              <w:rPr>
                <w:rFonts w:ascii="宋体" w:hAnsi="宋体" w:eastAsia="宋体"/>
                <w:szCs w:val="21"/>
              </w:rPr>
            </w:pPr>
          </w:p>
        </w:tc>
        <w:tc>
          <w:tcPr>
            <w:tcW w:w="4394" w:type="dxa"/>
          </w:tcPr>
          <w:p w14:paraId="230BD89E">
            <w:pPr>
              <w:rPr>
                <w:rFonts w:ascii="宋体" w:hAnsi="宋体" w:eastAsia="宋体"/>
                <w:szCs w:val="21"/>
              </w:rPr>
            </w:pPr>
            <w:r>
              <w:rPr>
                <w:rFonts w:hint="eastAsia" w:ascii="宋体" w:hAnsi="宋体" w:eastAsia="宋体"/>
                <w:szCs w:val="21"/>
              </w:rPr>
              <w:t>做好垃圾分类台账统计工作。</w:t>
            </w:r>
          </w:p>
        </w:tc>
        <w:tc>
          <w:tcPr>
            <w:tcW w:w="567" w:type="dxa"/>
          </w:tcPr>
          <w:p w14:paraId="09FF25CC">
            <w:pPr>
              <w:rPr>
                <w:rFonts w:ascii="宋体" w:hAnsi="宋体" w:eastAsia="宋体"/>
                <w:szCs w:val="21"/>
              </w:rPr>
            </w:pPr>
            <w:r>
              <w:rPr>
                <w:rFonts w:hint="eastAsia" w:ascii="宋体" w:hAnsi="宋体" w:eastAsia="宋体"/>
                <w:szCs w:val="21"/>
              </w:rPr>
              <w:t>1</w:t>
            </w:r>
          </w:p>
        </w:tc>
        <w:tc>
          <w:tcPr>
            <w:tcW w:w="567" w:type="dxa"/>
          </w:tcPr>
          <w:p w14:paraId="46DC9272">
            <w:pPr>
              <w:rPr>
                <w:rFonts w:ascii="宋体" w:hAnsi="宋体" w:eastAsia="宋体"/>
                <w:szCs w:val="21"/>
              </w:rPr>
            </w:pPr>
          </w:p>
        </w:tc>
        <w:tc>
          <w:tcPr>
            <w:tcW w:w="930" w:type="dxa"/>
          </w:tcPr>
          <w:p w14:paraId="684FE30E">
            <w:pPr>
              <w:rPr>
                <w:rFonts w:ascii="宋体" w:hAnsi="宋体" w:eastAsia="宋体"/>
                <w:szCs w:val="21"/>
              </w:rPr>
            </w:pPr>
          </w:p>
        </w:tc>
      </w:tr>
      <w:tr w14:paraId="28B8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9C75286">
            <w:pPr>
              <w:rPr>
                <w:rFonts w:ascii="宋体" w:hAnsi="宋体" w:eastAsia="宋体"/>
                <w:szCs w:val="21"/>
              </w:rPr>
            </w:pPr>
          </w:p>
        </w:tc>
        <w:tc>
          <w:tcPr>
            <w:tcW w:w="1134" w:type="dxa"/>
            <w:vMerge w:val="continue"/>
          </w:tcPr>
          <w:p w14:paraId="2C43A4CB">
            <w:pPr>
              <w:rPr>
                <w:rFonts w:ascii="宋体" w:hAnsi="宋体" w:eastAsia="宋体"/>
                <w:szCs w:val="21"/>
              </w:rPr>
            </w:pPr>
          </w:p>
        </w:tc>
        <w:tc>
          <w:tcPr>
            <w:tcW w:w="4394" w:type="dxa"/>
          </w:tcPr>
          <w:p w14:paraId="1BCD0691">
            <w:pPr>
              <w:rPr>
                <w:rFonts w:ascii="宋体" w:hAnsi="宋体" w:eastAsia="宋体"/>
                <w:szCs w:val="21"/>
              </w:rPr>
            </w:pPr>
            <w:r>
              <w:rPr>
                <w:rFonts w:hint="eastAsia" w:ascii="宋体" w:hAnsi="宋体" w:eastAsia="宋体"/>
                <w:szCs w:val="21"/>
              </w:rPr>
              <w:t>做好分拣工作，保证到达垃圾站的垃圾已完成分类。</w:t>
            </w:r>
          </w:p>
        </w:tc>
        <w:tc>
          <w:tcPr>
            <w:tcW w:w="567" w:type="dxa"/>
          </w:tcPr>
          <w:p w14:paraId="6D74E4D0">
            <w:pPr>
              <w:rPr>
                <w:rFonts w:ascii="宋体" w:hAnsi="宋体" w:eastAsia="宋体"/>
                <w:szCs w:val="21"/>
              </w:rPr>
            </w:pPr>
            <w:r>
              <w:rPr>
                <w:rFonts w:hint="eastAsia" w:ascii="宋体" w:hAnsi="宋体" w:eastAsia="宋体"/>
                <w:szCs w:val="21"/>
              </w:rPr>
              <w:t>1</w:t>
            </w:r>
          </w:p>
        </w:tc>
        <w:tc>
          <w:tcPr>
            <w:tcW w:w="567" w:type="dxa"/>
          </w:tcPr>
          <w:p w14:paraId="3E0658E5">
            <w:pPr>
              <w:rPr>
                <w:rFonts w:ascii="宋体" w:hAnsi="宋体" w:eastAsia="宋体"/>
                <w:szCs w:val="21"/>
              </w:rPr>
            </w:pPr>
          </w:p>
        </w:tc>
        <w:tc>
          <w:tcPr>
            <w:tcW w:w="930" w:type="dxa"/>
          </w:tcPr>
          <w:p w14:paraId="39B6E72E">
            <w:pPr>
              <w:rPr>
                <w:rFonts w:ascii="宋体" w:hAnsi="宋体" w:eastAsia="宋体"/>
                <w:szCs w:val="21"/>
              </w:rPr>
            </w:pPr>
          </w:p>
        </w:tc>
      </w:tr>
      <w:tr w14:paraId="2B3D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01B7077">
            <w:pPr>
              <w:rPr>
                <w:rFonts w:ascii="宋体" w:hAnsi="宋体" w:eastAsia="宋体"/>
                <w:szCs w:val="21"/>
              </w:rPr>
            </w:pPr>
          </w:p>
        </w:tc>
        <w:tc>
          <w:tcPr>
            <w:tcW w:w="1134" w:type="dxa"/>
            <w:vMerge w:val="continue"/>
          </w:tcPr>
          <w:p w14:paraId="7F9943E2">
            <w:pPr>
              <w:rPr>
                <w:rFonts w:ascii="宋体" w:hAnsi="宋体" w:eastAsia="宋体"/>
                <w:szCs w:val="21"/>
              </w:rPr>
            </w:pPr>
          </w:p>
        </w:tc>
        <w:tc>
          <w:tcPr>
            <w:tcW w:w="4394" w:type="dxa"/>
          </w:tcPr>
          <w:p w14:paraId="58382967">
            <w:pPr>
              <w:rPr>
                <w:rFonts w:ascii="宋体" w:hAnsi="宋体" w:eastAsia="宋体"/>
                <w:szCs w:val="21"/>
              </w:rPr>
            </w:pPr>
            <w:r>
              <w:rPr>
                <w:rFonts w:hint="eastAsia" w:ascii="宋体" w:hAnsi="宋体" w:eastAsia="宋体"/>
                <w:szCs w:val="21"/>
              </w:rPr>
              <w:t>做好桶前值守工作。</w:t>
            </w:r>
          </w:p>
        </w:tc>
        <w:tc>
          <w:tcPr>
            <w:tcW w:w="567" w:type="dxa"/>
          </w:tcPr>
          <w:p w14:paraId="73F1AC33">
            <w:pPr>
              <w:rPr>
                <w:rFonts w:ascii="宋体" w:hAnsi="宋体" w:eastAsia="宋体"/>
                <w:szCs w:val="21"/>
              </w:rPr>
            </w:pPr>
            <w:r>
              <w:rPr>
                <w:rFonts w:hint="eastAsia" w:ascii="宋体" w:hAnsi="宋体" w:eastAsia="宋体"/>
                <w:szCs w:val="21"/>
              </w:rPr>
              <w:t>1</w:t>
            </w:r>
          </w:p>
        </w:tc>
        <w:tc>
          <w:tcPr>
            <w:tcW w:w="567" w:type="dxa"/>
          </w:tcPr>
          <w:p w14:paraId="23432CDC">
            <w:pPr>
              <w:rPr>
                <w:rFonts w:ascii="宋体" w:hAnsi="宋体" w:eastAsia="宋体"/>
                <w:szCs w:val="21"/>
              </w:rPr>
            </w:pPr>
          </w:p>
        </w:tc>
        <w:tc>
          <w:tcPr>
            <w:tcW w:w="930" w:type="dxa"/>
          </w:tcPr>
          <w:p w14:paraId="7CA042FA">
            <w:pPr>
              <w:rPr>
                <w:rFonts w:ascii="宋体" w:hAnsi="宋体" w:eastAsia="宋体"/>
                <w:szCs w:val="21"/>
              </w:rPr>
            </w:pPr>
          </w:p>
        </w:tc>
      </w:tr>
      <w:tr w14:paraId="7785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4664E5D">
            <w:pPr>
              <w:rPr>
                <w:rFonts w:ascii="宋体" w:hAnsi="宋体" w:eastAsia="宋体"/>
                <w:szCs w:val="21"/>
              </w:rPr>
            </w:pPr>
          </w:p>
        </w:tc>
        <w:tc>
          <w:tcPr>
            <w:tcW w:w="1134" w:type="dxa"/>
            <w:vMerge w:val="continue"/>
          </w:tcPr>
          <w:p w14:paraId="2FB179CB">
            <w:pPr>
              <w:rPr>
                <w:rFonts w:ascii="宋体" w:hAnsi="宋体" w:eastAsia="宋体"/>
                <w:szCs w:val="21"/>
              </w:rPr>
            </w:pPr>
          </w:p>
        </w:tc>
        <w:tc>
          <w:tcPr>
            <w:tcW w:w="4394" w:type="dxa"/>
          </w:tcPr>
          <w:p w14:paraId="13085F68">
            <w:pPr>
              <w:rPr>
                <w:rFonts w:ascii="宋体" w:hAnsi="宋体" w:eastAsia="宋体"/>
                <w:szCs w:val="21"/>
              </w:rPr>
            </w:pPr>
            <w:r>
              <w:rPr>
                <w:rFonts w:hint="eastAsia" w:ascii="宋体" w:hAnsi="宋体" w:eastAsia="宋体"/>
                <w:szCs w:val="21"/>
              </w:rPr>
              <w:t>管理人员定期进行巡视检查，有巡检记录表。</w:t>
            </w:r>
          </w:p>
        </w:tc>
        <w:tc>
          <w:tcPr>
            <w:tcW w:w="567" w:type="dxa"/>
          </w:tcPr>
          <w:p w14:paraId="361BA58D">
            <w:pPr>
              <w:rPr>
                <w:rFonts w:ascii="宋体" w:hAnsi="宋体" w:eastAsia="宋体"/>
                <w:szCs w:val="21"/>
              </w:rPr>
            </w:pPr>
            <w:r>
              <w:rPr>
                <w:rFonts w:hint="eastAsia" w:ascii="宋体" w:hAnsi="宋体" w:eastAsia="宋体"/>
                <w:szCs w:val="21"/>
              </w:rPr>
              <w:t>1</w:t>
            </w:r>
          </w:p>
        </w:tc>
        <w:tc>
          <w:tcPr>
            <w:tcW w:w="567" w:type="dxa"/>
          </w:tcPr>
          <w:p w14:paraId="142D6221">
            <w:pPr>
              <w:rPr>
                <w:rFonts w:ascii="宋体" w:hAnsi="宋体" w:eastAsia="宋体"/>
                <w:szCs w:val="21"/>
              </w:rPr>
            </w:pPr>
          </w:p>
        </w:tc>
        <w:tc>
          <w:tcPr>
            <w:tcW w:w="930" w:type="dxa"/>
          </w:tcPr>
          <w:p w14:paraId="6FF03CDA">
            <w:pPr>
              <w:rPr>
                <w:rFonts w:ascii="宋体" w:hAnsi="宋体" w:eastAsia="宋体"/>
                <w:szCs w:val="21"/>
              </w:rPr>
            </w:pPr>
          </w:p>
        </w:tc>
      </w:tr>
      <w:tr w14:paraId="3021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47A1D8F">
            <w:pPr>
              <w:rPr>
                <w:rFonts w:ascii="宋体" w:hAnsi="宋体" w:eastAsia="宋体"/>
                <w:szCs w:val="21"/>
              </w:rPr>
            </w:pPr>
          </w:p>
        </w:tc>
        <w:tc>
          <w:tcPr>
            <w:tcW w:w="1134" w:type="dxa"/>
            <w:vMerge w:val="continue"/>
          </w:tcPr>
          <w:p w14:paraId="30FDCE48">
            <w:pPr>
              <w:rPr>
                <w:rFonts w:ascii="宋体" w:hAnsi="宋体" w:eastAsia="宋体"/>
                <w:szCs w:val="21"/>
              </w:rPr>
            </w:pPr>
          </w:p>
        </w:tc>
        <w:tc>
          <w:tcPr>
            <w:tcW w:w="4394" w:type="dxa"/>
          </w:tcPr>
          <w:p w14:paraId="46E3004D">
            <w:pPr>
              <w:rPr>
                <w:rFonts w:ascii="宋体" w:hAnsi="宋体" w:eastAsia="宋体"/>
                <w:szCs w:val="21"/>
              </w:rPr>
            </w:pPr>
            <w:r>
              <w:rPr>
                <w:rFonts w:hint="eastAsia" w:ascii="宋体" w:hAnsi="宋体" w:eastAsia="宋体"/>
                <w:szCs w:val="21"/>
              </w:rPr>
              <w:t>定期召开会议并提交会议纪要。</w:t>
            </w:r>
          </w:p>
        </w:tc>
        <w:tc>
          <w:tcPr>
            <w:tcW w:w="567" w:type="dxa"/>
          </w:tcPr>
          <w:p w14:paraId="09B36C00">
            <w:pPr>
              <w:rPr>
                <w:rFonts w:ascii="宋体" w:hAnsi="宋体" w:eastAsia="宋体"/>
                <w:szCs w:val="21"/>
              </w:rPr>
            </w:pPr>
            <w:r>
              <w:rPr>
                <w:rFonts w:hint="eastAsia" w:ascii="宋体" w:hAnsi="宋体" w:eastAsia="宋体"/>
                <w:szCs w:val="21"/>
              </w:rPr>
              <w:t>1</w:t>
            </w:r>
          </w:p>
        </w:tc>
        <w:tc>
          <w:tcPr>
            <w:tcW w:w="567" w:type="dxa"/>
          </w:tcPr>
          <w:p w14:paraId="0DCAD869">
            <w:pPr>
              <w:rPr>
                <w:rFonts w:ascii="宋体" w:hAnsi="宋体" w:eastAsia="宋体"/>
                <w:szCs w:val="21"/>
              </w:rPr>
            </w:pPr>
          </w:p>
        </w:tc>
        <w:tc>
          <w:tcPr>
            <w:tcW w:w="930" w:type="dxa"/>
          </w:tcPr>
          <w:p w14:paraId="6F9F8343">
            <w:pPr>
              <w:rPr>
                <w:rFonts w:ascii="宋体" w:hAnsi="宋体" w:eastAsia="宋体"/>
                <w:szCs w:val="21"/>
              </w:rPr>
            </w:pPr>
          </w:p>
        </w:tc>
      </w:tr>
      <w:tr w14:paraId="639B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3FE35471">
            <w:pPr>
              <w:rPr>
                <w:rFonts w:ascii="宋体" w:hAnsi="宋体" w:eastAsia="宋体"/>
                <w:szCs w:val="21"/>
              </w:rPr>
            </w:pPr>
            <w:r>
              <w:rPr>
                <w:rFonts w:hint="eastAsia" w:ascii="宋体" w:hAnsi="宋体" w:eastAsia="宋体"/>
                <w:szCs w:val="21"/>
              </w:rPr>
              <w:t>控烟工作</w:t>
            </w:r>
            <w:r>
              <w:rPr>
                <w:rFonts w:ascii="宋体" w:hAnsi="宋体" w:eastAsia="宋体"/>
                <w:szCs w:val="21"/>
              </w:rPr>
              <w:t>2分</w:t>
            </w:r>
          </w:p>
        </w:tc>
        <w:tc>
          <w:tcPr>
            <w:tcW w:w="1134" w:type="dxa"/>
            <w:vMerge w:val="restart"/>
          </w:tcPr>
          <w:p w14:paraId="2E332CC8">
            <w:pPr>
              <w:rPr>
                <w:rFonts w:ascii="宋体" w:hAnsi="宋体" w:eastAsia="宋体"/>
                <w:szCs w:val="21"/>
              </w:rPr>
            </w:pPr>
          </w:p>
        </w:tc>
        <w:tc>
          <w:tcPr>
            <w:tcW w:w="4394" w:type="dxa"/>
          </w:tcPr>
          <w:p w14:paraId="217F71C8">
            <w:pPr>
              <w:rPr>
                <w:rFonts w:ascii="宋体" w:hAnsi="宋体" w:eastAsia="宋体"/>
                <w:szCs w:val="21"/>
              </w:rPr>
            </w:pPr>
            <w:r>
              <w:rPr>
                <w:rFonts w:hint="eastAsia" w:ascii="宋体" w:hAnsi="宋体" w:eastAsia="宋体"/>
                <w:szCs w:val="21"/>
              </w:rPr>
              <w:t>及时清扫烟头，外围人员未佩戴控烟袖标</w:t>
            </w:r>
          </w:p>
        </w:tc>
        <w:tc>
          <w:tcPr>
            <w:tcW w:w="567" w:type="dxa"/>
          </w:tcPr>
          <w:p w14:paraId="67A5377C">
            <w:pPr>
              <w:rPr>
                <w:rFonts w:ascii="宋体" w:hAnsi="宋体" w:eastAsia="宋体"/>
                <w:szCs w:val="21"/>
              </w:rPr>
            </w:pPr>
            <w:r>
              <w:rPr>
                <w:rFonts w:hint="eastAsia" w:ascii="宋体" w:hAnsi="宋体" w:eastAsia="宋体"/>
                <w:szCs w:val="21"/>
              </w:rPr>
              <w:t>1</w:t>
            </w:r>
          </w:p>
        </w:tc>
        <w:tc>
          <w:tcPr>
            <w:tcW w:w="567" w:type="dxa"/>
          </w:tcPr>
          <w:p w14:paraId="34F242A8">
            <w:pPr>
              <w:rPr>
                <w:rFonts w:ascii="宋体" w:hAnsi="宋体" w:eastAsia="宋体"/>
                <w:szCs w:val="21"/>
              </w:rPr>
            </w:pPr>
          </w:p>
        </w:tc>
        <w:tc>
          <w:tcPr>
            <w:tcW w:w="930" w:type="dxa"/>
          </w:tcPr>
          <w:p w14:paraId="2E259CDB">
            <w:pPr>
              <w:rPr>
                <w:rFonts w:ascii="宋体" w:hAnsi="宋体" w:eastAsia="宋体"/>
                <w:szCs w:val="21"/>
              </w:rPr>
            </w:pPr>
          </w:p>
        </w:tc>
      </w:tr>
      <w:tr w14:paraId="2AAF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5BDBB4C">
            <w:pPr>
              <w:rPr>
                <w:rFonts w:ascii="宋体" w:hAnsi="宋体" w:eastAsia="宋体"/>
                <w:szCs w:val="21"/>
              </w:rPr>
            </w:pPr>
          </w:p>
        </w:tc>
        <w:tc>
          <w:tcPr>
            <w:tcW w:w="1134" w:type="dxa"/>
            <w:vMerge w:val="continue"/>
          </w:tcPr>
          <w:p w14:paraId="3457A6EC">
            <w:pPr>
              <w:rPr>
                <w:rFonts w:ascii="宋体" w:hAnsi="宋体" w:eastAsia="宋体"/>
                <w:szCs w:val="21"/>
              </w:rPr>
            </w:pPr>
          </w:p>
        </w:tc>
        <w:tc>
          <w:tcPr>
            <w:tcW w:w="4394" w:type="dxa"/>
          </w:tcPr>
          <w:p w14:paraId="5C19103E">
            <w:pPr>
              <w:rPr>
                <w:rFonts w:ascii="宋体" w:hAnsi="宋体" w:eastAsia="宋体"/>
                <w:szCs w:val="21"/>
              </w:rPr>
            </w:pPr>
            <w:r>
              <w:rPr>
                <w:rFonts w:hint="eastAsia" w:ascii="宋体" w:hAnsi="宋体" w:eastAsia="宋体"/>
                <w:szCs w:val="21"/>
              </w:rPr>
              <w:t>外围人员未佩戴控烟袖标。</w:t>
            </w:r>
          </w:p>
        </w:tc>
        <w:tc>
          <w:tcPr>
            <w:tcW w:w="567" w:type="dxa"/>
          </w:tcPr>
          <w:p w14:paraId="533269D2">
            <w:pPr>
              <w:rPr>
                <w:rFonts w:ascii="宋体" w:hAnsi="宋体" w:eastAsia="宋体"/>
                <w:szCs w:val="21"/>
              </w:rPr>
            </w:pPr>
            <w:r>
              <w:rPr>
                <w:rFonts w:hint="eastAsia" w:ascii="宋体" w:hAnsi="宋体" w:eastAsia="宋体"/>
                <w:szCs w:val="21"/>
              </w:rPr>
              <w:t>1</w:t>
            </w:r>
          </w:p>
        </w:tc>
        <w:tc>
          <w:tcPr>
            <w:tcW w:w="567" w:type="dxa"/>
          </w:tcPr>
          <w:p w14:paraId="2276DC9D">
            <w:pPr>
              <w:rPr>
                <w:rFonts w:ascii="宋体" w:hAnsi="宋体" w:eastAsia="宋体"/>
                <w:szCs w:val="21"/>
              </w:rPr>
            </w:pPr>
          </w:p>
        </w:tc>
        <w:tc>
          <w:tcPr>
            <w:tcW w:w="930" w:type="dxa"/>
          </w:tcPr>
          <w:p w14:paraId="0484F289">
            <w:pPr>
              <w:rPr>
                <w:rFonts w:ascii="宋体" w:hAnsi="宋体" w:eastAsia="宋体"/>
                <w:szCs w:val="21"/>
              </w:rPr>
            </w:pPr>
          </w:p>
        </w:tc>
      </w:tr>
      <w:tr w14:paraId="1C87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3E37AAB8">
            <w:pPr>
              <w:rPr>
                <w:rFonts w:ascii="宋体" w:hAnsi="宋体" w:eastAsia="宋体"/>
                <w:szCs w:val="21"/>
              </w:rPr>
            </w:pPr>
            <w:r>
              <w:rPr>
                <w:rFonts w:hint="eastAsia" w:ascii="宋体" w:hAnsi="宋体" w:eastAsia="宋体"/>
                <w:szCs w:val="21"/>
              </w:rPr>
              <w:t>消杀工作（</w:t>
            </w:r>
            <w:r>
              <w:rPr>
                <w:rFonts w:ascii="宋体" w:hAnsi="宋体" w:eastAsia="宋体"/>
                <w:szCs w:val="21"/>
              </w:rPr>
              <w:t>4分）</w:t>
            </w:r>
          </w:p>
        </w:tc>
        <w:tc>
          <w:tcPr>
            <w:tcW w:w="1134" w:type="dxa"/>
            <w:vMerge w:val="restart"/>
          </w:tcPr>
          <w:p w14:paraId="45E1113F">
            <w:pPr>
              <w:rPr>
                <w:rFonts w:ascii="宋体" w:hAnsi="宋体" w:eastAsia="宋体"/>
                <w:szCs w:val="21"/>
              </w:rPr>
            </w:pPr>
          </w:p>
        </w:tc>
        <w:tc>
          <w:tcPr>
            <w:tcW w:w="4394" w:type="dxa"/>
          </w:tcPr>
          <w:p w14:paraId="5FD00340">
            <w:pPr>
              <w:rPr>
                <w:rFonts w:ascii="宋体" w:hAnsi="宋体" w:eastAsia="宋体"/>
                <w:szCs w:val="21"/>
              </w:rPr>
            </w:pPr>
            <w:r>
              <w:rPr>
                <w:rFonts w:hint="eastAsia" w:ascii="宋体" w:hAnsi="宋体" w:eastAsia="宋体"/>
                <w:szCs w:val="21"/>
              </w:rPr>
              <w:t>按照计划定期完成消杀工作，规范填写工作记录单，包括施药区域与面积、用户意见等。</w:t>
            </w:r>
          </w:p>
        </w:tc>
        <w:tc>
          <w:tcPr>
            <w:tcW w:w="567" w:type="dxa"/>
          </w:tcPr>
          <w:p w14:paraId="3A24C52A">
            <w:pPr>
              <w:rPr>
                <w:rFonts w:ascii="宋体" w:hAnsi="宋体" w:eastAsia="宋体"/>
                <w:szCs w:val="21"/>
              </w:rPr>
            </w:pPr>
            <w:r>
              <w:rPr>
                <w:rFonts w:hint="eastAsia" w:ascii="宋体" w:hAnsi="宋体" w:eastAsia="宋体"/>
                <w:szCs w:val="21"/>
              </w:rPr>
              <w:t>1</w:t>
            </w:r>
          </w:p>
        </w:tc>
        <w:tc>
          <w:tcPr>
            <w:tcW w:w="567" w:type="dxa"/>
          </w:tcPr>
          <w:p w14:paraId="7D115AB4">
            <w:pPr>
              <w:rPr>
                <w:rFonts w:ascii="宋体" w:hAnsi="宋体" w:eastAsia="宋体"/>
                <w:szCs w:val="21"/>
              </w:rPr>
            </w:pPr>
          </w:p>
        </w:tc>
        <w:tc>
          <w:tcPr>
            <w:tcW w:w="930" w:type="dxa"/>
          </w:tcPr>
          <w:p w14:paraId="16A12C11">
            <w:pPr>
              <w:rPr>
                <w:rFonts w:ascii="宋体" w:hAnsi="宋体" w:eastAsia="宋体"/>
                <w:szCs w:val="21"/>
              </w:rPr>
            </w:pPr>
          </w:p>
        </w:tc>
      </w:tr>
      <w:tr w14:paraId="6377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BC3E44F">
            <w:pPr>
              <w:rPr>
                <w:rFonts w:ascii="宋体" w:hAnsi="宋体" w:eastAsia="宋体"/>
                <w:szCs w:val="21"/>
              </w:rPr>
            </w:pPr>
          </w:p>
        </w:tc>
        <w:tc>
          <w:tcPr>
            <w:tcW w:w="1134" w:type="dxa"/>
            <w:vMerge w:val="continue"/>
          </w:tcPr>
          <w:p w14:paraId="2E5AFB5A">
            <w:pPr>
              <w:rPr>
                <w:rFonts w:ascii="宋体" w:hAnsi="宋体" w:eastAsia="宋体"/>
                <w:szCs w:val="21"/>
              </w:rPr>
            </w:pPr>
          </w:p>
        </w:tc>
        <w:tc>
          <w:tcPr>
            <w:tcW w:w="4394" w:type="dxa"/>
          </w:tcPr>
          <w:p w14:paraId="22689F93">
            <w:pPr>
              <w:rPr>
                <w:rFonts w:ascii="宋体" w:hAnsi="宋体" w:eastAsia="宋体"/>
                <w:szCs w:val="21"/>
              </w:rPr>
            </w:pPr>
            <w:r>
              <w:rPr>
                <w:rFonts w:hint="eastAsia" w:ascii="宋体" w:hAnsi="宋体" w:eastAsia="宋体"/>
                <w:szCs w:val="21"/>
              </w:rPr>
              <w:t>应急小时及时，全面防制效果符合要求。</w:t>
            </w:r>
          </w:p>
        </w:tc>
        <w:tc>
          <w:tcPr>
            <w:tcW w:w="567" w:type="dxa"/>
          </w:tcPr>
          <w:p w14:paraId="0C9FCAD5">
            <w:pPr>
              <w:rPr>
                <w:rFonts w:ascii="宋体" w:hAnsi="宋体" w:eastAsia="宋体"/>
                <w:szCs w:val="21"/>
              </w:rPr>
            </w:pPr>
            <w:r>
              <w:rPr>
                <w:rFonts w:hint="eastAsia" w:ascii="宋体" w:hAnsi="宋体" w:eastAsia="宋体"/>
                <w:szCs w:val="21"/>
              </w:rPr>
              <w:t>2</w:t>
            </w:r>
          </w:p>
        </w:tc>
        <w:tc>
          <w:tcPr>
            <w:tcW w:w="567" w:type="dxa"/>
          </w:tcPr>
          <w:p w14:paraId="64A239B5">
            <w:pPr>
              <w:rPr>
                <w:rFonts w:ascii="宋体" w:hAnsi="宋体" w:eastAsia="宋体"/>
                <w:szCs w:val="21"/>
              </w:rPr>
            </w:pPr>
          </w:p>
        </w:tc>
        <w:tc>
          <w:tcPr>
            <w:tcW w:w="930" w:type="dxa"/>
          </w:tcPr>
          <w:p w14:paraId="5436ABFE">
            <w:pPr>
              <w:rPr>
                <w:rFonts w:ascii="宋体" w:hAnsi="宋体" w:eastAsia="宋体"/>
                <w:szCs w:val="21"/>
              </w:rPr>
            </w:pPr>
          </w:p>
        </w:tc>
      </w:tr>
      <w:tr w14:paraId="7896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2913878">
            <w:pPr>
              <w:rPr>
                <w:rFonts w:ascii="宋体" w:hAnsi="宋体" w:eastAsia="宋体"/>
                <w:szCs w:val="21"/>
              </w:rPr>
            </w:pPr>
          </w:p>
        </w:tc>
        <w:tc>
          <w:tcPr>
            <w:tcW w:w="1134" w:type="dxa"/>
            <w:vMerge w:val="continue"/>
          </w:tcPr>
          <w:p w14:paraId="06D703B7">
            <w:pPr>
              <w:rPr>
                <w:rFonts w:ascii="宋体" w:hAnsi="宋体" w:eastAsia="宋体"/>
                <w:szCs w:val="21"/>
              </w:rPr>
            </w:pPr>
          </w:p>
        </w:tc>
        <w:tc>
          <w:tcPr>
            <w:tcW w:w="4394" w:type="dxa"/>
          </w:tcPr>
          <w:p w14:paraId="3A3F9F4E">
            <w:pPr>
              <w:rPr>
                <w:rFonts w:ascii="宋体" w:hAnsi="宋体" w:eastAsia="宋体"/>
                <w:szCs w:val="21"/>
              </w:rPr>
            </w:pPr>
            <w:r>
              <w:rPr>
                <w:rFonts w:hint="eastAsia" w:ascii="宋体" w:hAnsi="宋体" w:eastAsia="宋体"/>
                <w:szCs w:val="21"/>
              </w:rPr>
              <w:t>药品和物品齐全，符合要求，安全有效。</w:t>
            </w:r>
          </w:p>
        </w:tc>
        <w:tc>
          <w:tcPr>
            <w:tcW w:w="567" w:type="dxa"/>
          </w:tcPr>
          <w:p w14:paraId="3DC3E344">
            <w:pPr>
              <w:rPr>
                <w:rFonts w:ascii="宋体" w:hAnsi="宋体" w:eastAsia="宋体"/>
                <w:szCs w:val="21"/>
              </w:rPr>
            </w:pPr>
            <w:r>
              <w:rPr>
                <w:rFonts w:hint="eastAsia" w:ascii="宋体" w:hAnsi="宋体" w:eastAsia="宋体"/>
                <w:szCs w:val="21"/>
              </w:rPr>
              <w:t>1</w:t>
            </w:r>
          </w:p>
        </w:tc>
        <w:tc>
          <w:tcPr>
            <w:tcW w:w="567" w:type="dxa"/>
          </w:tcPr>
          <w:p w14:paraId="100371A3">
            <w:pPr>
              <w:rPr>
                <w:rFonts w:ascii="宋体" w:hAnsi="宋体" w:eastAsia="宋体"/>
                <w:szCs w:val="21"/>
              </w:rPr>
            </w:pPr>
          </w:p>
        </w:tc>
        <w:tc>
          <w:tcPr>
            <w:tcW w:w="930" w:type="dxa"/>
          </w:tcPr>
          <w:p w14:paraId="11C15BBE">
            <w:pPr>
              <w:rPr>
                <w:rFonts w:ascii="宋体" w:hAnsi="宋体" w:eastAsia="宋体"/>
                <w:szCs w:val="21"/>
              </w:rPr>
            </w:pPr>
          </w:p>
        </w:tc>
      </w:tr>
      <w:tr w14:paraId="5BC7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00814E14">
            <w:pPr>
              <w:rPr>
                <w:rFonts w:ascii="宋体" w:hAnsi="宋体" w:eastAsia="宋体"/>
                <w:szCs w:val="21"/>
              </w:rPr>
            </w:pPr>
            <w:r>
              <w:rPr>
                <w:rFonts w:hint="eastAsia" w:ascii="宋体" w:hAnsi="宋体" w:eastAsia="宋体"/>
                <w:szCs w:val="21"/>
              </w:rPr>
              <w:t>辅助服务</w:t>
            </w:r>
          </w:p>
          <w:p w14:paraId="5C3C6B82">
            <w:pPr>
              <w:rPr>
                <w:rFonts w:ascii="宋体" w:hAnsi="宋体" w:eastAsia="宋体"/>
                <w:szCs w:val="21"/>
              </w:rPr>
            </w:pPr>
            <w:r>
              <w:rPr>
                <w:rFonts w:hint="eastAsia" w:ascii="宋体" w:hAnsi="宋体" w:eastAsia="宋体"/>
                <w:szCs w:val="21"/>
              </w:rPr>
              <w:t>（</w:t>
            </w:r>
            <w:r>
              <w:rPr>
                <w:rFonts w:ascii="宋体" w:hAnsi="宋体" w:eastAsia="宋体"/>
                <w:szCs w:val="21"/>
              </w:rPr>
              <w:t>10分）</w:t>
            </w:r>
          </w:p>
        </w:tc>
        <w:tc>
          <w:tcPr>
            <w:tcW w:w="1134" w:type="dxa"/>
          </w:tcPr>
          <w:p w14:paraId="6F0C16BB">
            <w:pPr>
              <w:rPr>
                <w:rFonts w:ascii="宋体" w:hAnsi="宋体" w:eastAsia="宋体"/>
                <w:szCs w:val="21"/>
              </w:rPr>
            </w:pPr>
            <w:r>
              <w:rPr>
                <w:rFonts w:hint="eastAsia" w:ascii="宋体" w:hAnsi="宋体" w:eastAsia="宋体"/>
                <w:szCs w:val="21"/>
              </w:rPr>
              <w:t>自行车管理</w:t>
            </w:r>
          </w:p>
        </w:tc>
        <w:tc>
          <w:tcPr>
            <w:tcW w:w="4394" w:type="dxa"/>
          </w:tcPr>
          <w:p w14:paraId="0D6F92E1">
            <w:pPr>
              <w:rPr>
                <w:rFonts w:ascii="宋体" w:hAnsi="宋体" w:eastAsia="宋体"/>
              </w:rPr>
            </w:pPr>
            <w:r>
              <w:rPr>
                <w:rFonts w:hint="eastAsia" w:ascii="宋体" w:hAnsi="宋体" w:eastAsia="宋体"/>
              </w:rPr>
              <w:t>尽职做到维护自行车、电动自行车安全与秩序。</w:t>
            </w:r>
          </w:p>
        </w:tc>
        <w:tc>
          <w:tcPr>
            <w:tcW w:w="567" w:type="dxa"/>
          </w:tcPr>
          <w:p w14:paraId="5B871262">
            <w:pPr>
              <w:rPr>
                <w:rFonts w:ascii="宋体" w:hAnsi="宋体" w:eastAsia="宋体"/>
                <w:szCs w:val="21"/>
              </w:rPr>
            </w:pPr>
            <w:r>
              <w:rPr>
                <w:rFonts w:hint="eastAsia" w:ascii="宋体" w:hAnsi="宋体" w:eastAsia="宋体"/>
                <w:szCs w:val="21"/>
              </w:rPr>
              <w:t>2</w:t>
            </w:r>
          </w:p>
        </w:tc>
        <w:tc>
          <w:tcPr>
            <w:tcW w:w="567" w:type="dxa"/>
          </w:tcPr>
          <w:p w14:paraId="30680F42">
            <w:pPr>
              <w:rPr>
                <w:rFonts w:ascii="宋体" w:hAnsi="宋体" w:eastAsia="宋体"/>
                <w:szCs w:val="21"/>
              </w:rPr>
            </w:pPr>
          </w:p>
        </w:tc>
        <w:tc>
          <w:tcPr>
            <w:tcW w:w="930" w:type="dxa"/>
          </w:tcPr>
          <w:p w14:paraId="43EF6261">
            <w:pPr>
              <w:rPr>
                <w:rFonts w:ascii="宋体" w:hAnsi="宋体" w:eastAsia="宋体"/>
                <w:szCs w:val="21"/>
              </w:rPr>
            </w:pPr>
          </w:p>
        </w:tc>
      </w:tr>
      <w:tr w14:paraId="0AC3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2A13D90">
            <w:pPr>
              <w:rPr>
                <w:rFonts w:ascii="宋体" w:hAnsi="宋体" w:eastAsia="宋体"/>
                <w:szCs w:val="21"/>
              </w:rPr>
            </w:pPr>
          </w:p>
        </w:tc>
        <w:tc>
          <w:tcPr>
            <w:tcW w:w="1134" w:type="dxa"/>
            <w:vMerge w:val="restart"/>
          </w:tcPr>
          <w:p w14:paraId="59A5E6A4">
            <w:pPr>
              <w:rPr>
                <w:rFonts w:ascii="宋体" w:hAnsi="宋体" w:eastAsia="宋体"/>
                <w:szCs w:val="21"/>
              </w:rPr>
            </w:pPr>
            <w:r>
              <w:rPr>
                <w:rFonts w:hint="eastAsia" w:ascii="宋体" w:hAnsi="宋体" w:eastAsia="宋体"/>
                <w:szCs w:val="21"/>
              </w:rPr>
              <w:t>浴室管理</w:t>
            </w:r>
          </w:p>
        </w:tc>
        <w:tc>
          <w:tcPr>
            <w:tcW w:w="4394" w:type="dxa"/>
          </w:tcPr>
          <w:p w14:paraId="522480B7">
            <w:pPr>
              <w:rPr>
                <w:rFonts w:ascii="宋体" w:hAnsi="宋体" w:eastAsia="宋体"/>
              </w:rPr>
            </w:pPr>
            <w:r>
              <w:rPr>
                <w:rFonts w:hint="eastAsia" w:ascii="宋体" w:hAnsi="宋体" w:eastAsia="宋体"/>
              </w:rPr>
              <w:t>做好浴室人员出入管理，未出现物品丢失</w:t>
            </w:r>
          </w:p>
        </w:tc>
        <w:tc>
          <w:tcPr>
            <w:tcW w:w="567" w:type="dxa"/>
          </w:tcPr>
          <w:p w14:paraId="176B279C">
            <w:pPr>
              <w:rPr>
                <w:rFonts w:ascii="宋体" w:hAnsi="宋体" w:eastAsia="宋体"/>
                <w:szCs w:val="21"/>
              </w:rPr>
            </w:pPr>
            <w:r>
              <w:rPr>
                <w:rFonts w:hint="eastAsia" w:ascii="宋体" w:hAnsi="宋体" w:eastAsia="宋体"/>
                <w:szCs w:val="21"/>
              </w:rPr>
              <w:t>2</w:t>
            </w:r>
          </w:p>
        </w:tc>
        <w:tc>
          <w:tcPr>
            <w:tcW w:w="567" w:type="dxa"/>
          </w:tcPr>
          <w:p w14:paraId="592CB746">
            <w:pPr>
              <w:rPr>
                <w:rFonts w:ascii="宋体" w:hAnsi="宋体" w:eastAsia="宋体"/>
                <w:szCs w:val="21"/>
              </w:rPr>
            </w:pPr>
          </w:p>
        </w:tc>
        <w:tc>
          <w:tcPr>
            <w:tcW w:w="930" w:type="dxa"/>
          </w:tcPr>
          <w:p w14:paraId="0B56FE4B">
            <w:pPr>
              <w:rPr>
                <w:rFonts w:ascii="宋体" w:hAnsi="宋体" w:eastAsia="宋体"/>
                <w:szCs w:val="21"/>
              </w:rPr>
            </w:pPr>
          </w:p>
        </w:tc>
      </w:tr>
      <w:tr w14:paraId="148E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DCDB0E7">
            <w:pPr>
              <w:rPr>
                <w:rFonts w:ascii="宋体" w:hAnsi="宋体" w:eastAsia="宋体"/>
                <w:szCs w:val="21"/>
              </w:rPr>
            </w:pPr>
          </w:p>
        </w:tc>
        <w:tc>
          <w:tcPr>
            <w:tcW w:w="1134" w:type="dxa"/>
            <w:vMerge w:val="continue"/>
          </w:tcPr>
          <w:p w14:paraId="609EFC84">
            <w:pPr>
              <w:rPr>
                <w:rFonts w:ascii="宋体" w:hAnsi="宋体" w:eastAsia="宋体"/>
                <w:szCs w:val="21"/>
              </w:rPr>
            </w:pPr>
          </w:p>
        </w:tc>
        <w:tc>
          <w:tcPr>
            <w:tcW w:w="4394" w:type="dxa"/>
          </w:tcPr>
          <w:p w14:paraId="7B3A5C21">
            <w:pPr>
              <w:rPr>
                <w:rFonts w:ascii="宋体" w:hAnsi="宋体" w:eastAsia="宋体"/>
              </w:rPr>
            </w:pPr>
            <w:r>
              <w:rPr>
                <w:rFonts w:hint="eastAsia" w:ascii="宋体" w:hAnsi="宋体" w:eastAsia="宋体"/>
              </w:rPr>
              <w:t>浴室区域干净整洁，设备设施完好。</w:t>
            </w:r>
          </w:p>
        </w:tc>
        <w:tc>
          <w:tcPr>
            <w:tcW w:w="567" w:type="dxa"/>
          </w:tcPr>
          <w:p w14:paraId="1826A5D0">
            <w:pPr>
              <w:rPr>
                <w:rFonts w:ascii="宋体" w:hAnsi="宋体" w:eastAsia="宋体"/>
                <w:szCs w:val="21"/>
              </w:rPr>
            </w:pPr>
            <w:r>
              <w:rPr>
                <w:rFonts w:hint="eastAsia" w:ascii="宋体" w:hAnsi="宋体" w:eastAsia="宋体"/>
                <w:szCs w:val="21"/>
              </w:rPr>
              <w:t>1</w:t>
            </w:r>
          </w:p>
        </w:tc>
        <w:tc>
          <w:tcPr>
            <w:tcW w:w="567" w:type="dxa"/>
          </w:tcPr>
          <w:p w14:paraId="305D73D9">
            <w:pPr>
              <w:rPr>
                <w:rFonts w:ascii="宋体" w:hAnsi="宋体" w:eastAsia="宋体"/>
                <w:szCs w:val="21"/>
              </w:rPr>
            </w:pPr>
          </w:p>
        </w:tc>
        <w:tc>
          <w:tcPr>
            <w:tcW w:w="930" w:type="dxa"/>
          </w:tcPr>
          <w:p w14:paraId="13791234">
            <w:pPr>
              <w:rPr>
                <w:rFonts w:ascii="宋体" w:hAnsi="宋体" w:eastAsia="宋体"/>
                <w:szCs w:val="21"/>
              </w:rPr>
            </w:pPr>
          </w:p>
        </w:tc>
      </w:tr>
      <w:tr w14:paraId="416A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5879D94">
            <w:pPr>
              <w:rPr>
                <w:rFonts w:ascii="宋体" w:hAnsi="宋体" w:eastAsia="宋体"/>
                <w:szCs w:val="21"/>
              </w:rPr>
            </w:pPr>
          </w:p>
        </w:tc>
        <w:tc>
          <w:tcPr>
            <w:tcW w:w="1134" w:type="dxa"/>
            <w:vMerge w:val="restart"/>
          </w:tcPr>
          <w:p w14:paraId="79B218A8">
            <w:pPr>
              <w:rPr>
                <w:rFonts w:ascii="宋体" w:hAnsi="宋体" w:eastAsia="宋体"/>
                <w:szCs w:val="21"/>
              </w:rPr>
            </w:pPr>
            <w:r>
              <w:rPr>
                <w:rFonts w:hint="eastAsia" w:ascii="宋体" w:hAnsi="宋体" w:eastAsia="宋体"/>
                <w:szCs w:val="21"/>
              </w:rPr>
              <w:t>商务中心管理</w:t>
            </w:r>
          </w:p>
        </w:tc>
        <w:tc>
          <w:tcPr>
            <w:tcW w:w="4394" w:type="dxa"/>
          </w:tcPr>
          <w:p w14:paraId="4D1C2E36">
            <w:pPr>
              <w:rPr>
                <w:rFonts w:ascii="宋体" w:hAnsi="宋体" w:eastAsia="宋体"/>
              </w:rPr>
            </w:pPr>
            <w:r>
              <w:rPr>
                <w:rFonts w:hint="eastAsia" w:ascii="宋体" w:hAnsi="宋体" w:eastAsia="宋体"/>
              </w:rPr>
              <w:t>会议服务准备充分。</w:t>
            </w:r>
          </w:p>
        </w:tc>
        <w:tc>
          <w:tcPr>
            <w:tcW w:w="567" w:type="dxa"/>
          </w:tcPr>
          <w:p w14:paraId="6FD20EEA">
            <w:pPr>
              <w:rPr>
                <w:rFonts w:ascii="宋体" w:hAnsi="宋体" w:eastAsia="宋体"/>
                <w:szCs w:val="21"/>
              </w:rPr>
            </w:pPr>
            <w:r>
              <w:rPr>
                <w:rFonts w:hint="eastAsia" w:ascii="宋体" w:hAnsi="宋体" w:eastAsia="宋体"/>
                <w:szCs w:val="21"/>
              </w:rPr>
              <w:t>1</w:t>
            </w:r>
          </w:p>
        </w:tc>
        <w:tc>
          <w:tcPr>
            <w:tcW w:w="567" w:type="dxa"/>
          </w:tcPr>
          <w:p w14:paraId="6CD3EF77">
            <w:pPr>
              <w:rPr>
                <w:rFonts w:ascii="宋体" w:hAnsi="宋体" w:eastAsia="宋体"/>
                <w:szCs w:val="21"/>
              </w:rPr>
            </w:pPr>
          </w:p>
        </w:tc>
        <w:tc>
          <w:tcPr>
            <w:tcW w:w="930" w:type="dxa"/>
          </w:tcPr>
          <w:p w14:paraId="1156E97E">
            <w:pPr>
              <w:rPr>
                <w:rFonts w:ascii="宋体" w:hAnsi="宋体" w:eastAsia="宋体"/>
                <w:szCs w:val="21"/>
              </w:rPr>
            </w:pPr>
          </w:p>
        </w:tc>
      </w:tr>
      <w:tr w14:paraId="6B36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184A33C">
            <w:pPr>
              <w:rPr>
                <w:rFonts w:ascii="宋体" w:hAnsi="宋体" w:eastAsia="宋体"/>
                <w:szCs w:val="21"/>
              </w:rPr>
            </w:pPr>
          </w:p>
        </w:tc>
        <w:tc>
          <w:tcPr>
            <w:tcW w:w="1134" w:type="dxa"/>
            <w:vMerge w:val="continue"/>
          </w:tcPr>
          <w:p w14:paraId="68B43F01">
            <w:pPr>
              <w:rPr>
                <w:rFonts w:ascii="宋体" w:hAnsi="宋体" w:eastAsia="宋体"/>
                <w:szCs w:val="21"/>
              </w:rPr>
            </w:pPr>
          </w:p>
        </w:tc>
        <w:tc>
          <w:tcPr>
            <w:tcW w:w="4394" w:type="dxa"/>
          </w:tcPr>
          <w:p w14:paraId="3F178904">
            <w:pPr>
              <w:rPr>
                <w:rFonts w:ascii="宋体" w:hAnsi="宋体" w:eastAsia="宋体"/>
              </w:rPr>
            </w:pPr>
            <w:r>
              <w:rPr>
                <w:rFonts w:hint="eastAsia" w:ascii="宋体" w:hAnsi="宋体" w:eastAsia="宋体"/>
              </w:rPr>
              <w:t>做好会议室清洁卫生工作。</w:t>
            </w:r>
          </w:p>
        </w:tc>
        <w:tc>
          <w:tcPr>
            <w:tcW w:w="567" w:type="dxa"/>
          </w:tcPr>
          <w:p w14:paraId="0DEC450B">
            <w:pPr>
              <w:rPr>
                <w:rFonts w:ascii="宋体" w:hAnsi="宋体" w:eastAsia="宋体"/>
                <w:szCs w:val="21"/>
              </w:rPr>
            </w:pPr>
            <w:r>
              <w:rPr>
                <w:rFonts w:hint="eastAsia" w:ascii="宋体" w:hAnsi="宋体" w:eastAsia="宋体"/>
                <w:szCs w:val="21"/>
              </w:rPr>
              <w:t>1</w:t>
            </w:r>
          </w:p>
        </w:tc>
        <w:tc>
          <w:tcPr>
            <w:tcW w:w="567" w:type="dxa"/>
          </w:tcPr>
          <w:p w14:paraId="1FC41560">
            <w:pPr>
              <w:rPr>
                <w:rFonts w:ascii="宋体" w:hAnsi="宋体" w:eastAsia="宋体"/>
                <w:szCs w:val="21"/>
              </w:rPr>
            </w:pPr>
          </w:p>
        </w:tc>
        <w:tc>
          <w:tcPr>
            <w:tcW w:w="930" w:type="dxa"/>
          </w:tcPr>
          <w:p w14:paraId="5F92DED5">
            <w:pPr>
              <w:rPr>
                <w:rFonts w:ascii="宋体" w:hAnsi="宋体" w:eastAsia="宋体"/>
                <w:szCs w:val="21"/>
              </w:rPr>
            </w:pPr>
          </w:p>
        </w:tc>
      </w:tr>
      <w:tr w14:paraId="1F34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F364D56">
            <w:pPr>
              <w:rPr>
                <w:rFonts w:ascii="宋体" w:hAnsi="宋体" w:eastAsia="宋体"/>
                <w:szCs w:val="21"/>
              </w:rPr>
            </w:pPr>
          </w:p>
        </w:tc>
        <w:tc>
          <w:tcPr>
            <w:tcW w:w="1134" w:type="dxa"/>
            <w:vMerge w:val="continue"/>
          </w:tcPr>
          <w:p w14:paraId="18ADC99A">
            <w:pPr>
              <w:rPr>
                <w:rFonts w:ascii="宋体" w:hAnsi="宋体" w:eastAsia="宋体"/>
                <w:szCs w:val="21"/>
              </w:rPr>
            </w:pPr>
          </w:p>
        </w:tc>
        <w:tc>
          <w:tcPr>
            <w:tcW w:w="4394" w:type="dxa"/>
          </w:tcPr>
          <w:p w14:paraId="3297A077">
            <w:pPr>
              <w:rPr>
                <w:rFonts w:ascii="宋体" w:hAnsi="宋体" w:eastAsia="宋体"/>
              </w:rPr>
            </w:pPr>
            <w:r>
              <w:rPr>
                <w:rFonts w:hint="eastAsia" w:ascii="宋体" w:hAnsi="宋体" w:eastAsia="宋体"/>
              </w:rPr>
              <w:t>及时摘除过期海报。</w:t>
            </w:r>
          </w:p>
        </w:tc>
        <w:tc>
          <w:tcPr>
            <w:tcW w:w="567" w:type="dxa"/>
          </w:tcPr>
          <w:p w14:paraId="56126BF3">
            <w:pPr>
              <w:rPr>
                <w:rFonts w:ascii="宋体" w:hAnsi="宋体" w:eastAsia="宋体"/>
                <w:szCs w:val="21"/>
              </w:rPr>
            </w:pPr>
            <w:r>
              <w:rPr>
                <w:rFonts w:hint="eastAsia" w:ascii="宋体" w:hAnsi="宋体" w:eastAsia="宋体"/>
                <w:szCs w:val="21"/>
              </w:rPr>
              <w:t>1</w:t>
            </w:r>
          </w:p>
        </w:tc>
        <w:tc>
          <w:tcPr>
            <w:tcW w:w="567" w:type="dxa"/>
          </w:tcPr>
          <w:p w14:paraId="0C3407DA">
            <w:pPr>
              <w:rPr>
                <w:rFonts w:ascii="宋体" w:hAnsi="宋体" w:eastAsia="宋体"/>
                <w:szCs w:val="21"/>
              </w:rPr>
            </w:pPr>
          </w:p>
        </w:tc>
        <w:tc>
          <w:tcPr>
            <w:tcW w:w="930" w:type="dxa"/>
          </w:tcPr>
          <w:p w14:paraId="388287A5">
            <w:pPr>
              <w:rPr>
                <w:rFonts w:ascii="宋体" w:hAnsi="宋体" w:eastAsia="宋体"/>
                <w:szCs w:val="21"/>
              </w:rPr>
            </w:pPr>
          </w:p>
        </w:tc>
      </w:tr>
      <w:tr w14:paraId="3594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BE344B1">
            <w:pPr>
              <w:rPr>
                <w:rFonts w:ascii="宋体" w:hAnsi="宋体" w:eastAsia="宋体"/>
                <w:szCs w:val="21"/>
              </w:rPr>
            </w:pPr>
          </w:p>
        </w:tc>
        <w:tc>
          <w:tcPr>
            <w:tcW w:w="1134" w:type="dxa"/>
            <w:vMerge w:val="continue"/>
          </w:tcPr>
          <w:p w14:paraId="2783933A">
            <w:pPr>
              <w:rPr>
                <w:rFonts w:ascii="宋体" w:hAnsi="宋体" w:eastAsia="宋体"/>
                <w:szCs w:val="21"/>
              </w:rPr>
            </w:pPr>
          </w:p>
        </w:tc>
        <w:tc>
          <w:tcPr>
            <w:tcW w:w="4394" w:type="dxa"/>
          </w:tcPr>
          <w:p w14:paraId="59DDEE52">
            <w:pPr>
              <w:rPr>
                <w:rFonts w:ascii="宋体" w:hAnsi="宋体" w:eastAsia="宋体"/>
              </w:rPr>
            </w:pPr>
            <w:r>
              <w:rPr>
                <w:rFonts w:hint="eastAsia" w:ascii="宋体" w:hAnsi="宋体" w:eastAsia="宋体"/>
              </w:rPr>
              <w:t>耐心回答咨询问题，不发生冲突。</w:t>
            </w:r>
          </w:p>
        </w:tc>
        <w:tc>
          <w:tcPr>
            <w:tcW w:w="567" w:type="dxa"/>
          </w:tcPr>
          <w:p w14:paraId="67A98408">
            <w:pPr>
              <w:rPr>
                <w:rFonts w:ascii="宋体" w:hAnsi="宋体" w:eastAsia="宋体"/>
                <w:szCs w:val="21"/>
              </w:rPr>
            </w:pPr>
            <w:r>
              <w:rPr>
                <w:rFonts w:hint="eastAsia" w:ascii="宋体" w:hAnsi="宋体" w:eastAsia="宋体"/>
                <w:szCs w:val="21"/>
              </w:rPr>
              <w:t>1</w:t>
            </w:r>
          </w:p>
        </w:tc>
        <w:tc>
          <w:tcPr>
            <w:tcW w:w="567" w:type="dxa"/>
          </w:tcPr>
          <w:p w14:paraId="54AA617A">
            <w:pPr>
              <w:rPr>
                <w:rFonts w:ascii="宋体" w:hAnsi="宋体" w:eastAsia="宋体"/>
                <w:szCs w:val="21"/>
              </w:rPr>
            </w:pPr>
          </w:p>
        </w:tc>
        <w:tc>
          <w:tcPr>
            <w:tcW w:w="930" w:type="dxa"/>
          </w:tcPr>
          <w:p w14:paraId="1AA9AF9B">
            <w:pPr>
              <w:rPr>
                <w:rFonts w:ascii="宋体" w:hAnsi="宋体" w:eastAsia="宋体"/>
                <w:szCs w:val="21"/>
              </w:rPr>
            </w:pPr>
          </w:p>
        </w:tc>
      </w:tr>
      <w:tr w14:paraId="27BE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06A95B1">
            <w:pPr>
              <w:rPr>
                <w:rFonts w:ascii="宋体" w:hAnsi="宋体" w:eastAsia="宋体"/>
                <w:szCs w:val="21"/>
              </w:rPr>
            </w:pPr>
          </w:p>
        </w:tc>
        <w:tc>
          <w:tcPr>
            <w:tcW w:w="1134" w:type="dxa"/>
            <w:vMerge w:val="continue"/>
          </w:tcPr>
          <w:p w14:paraId="066B474E">
            <w:pPr>
              <w:rPr>
                <w:rFonts w:ascii="宋体" w:hAnsi="宋体" w:eastAsia="宋体"/>
                <w:szCs w:val="21"/>
              </w:rPr>
            </w:pPr>
          </w:p>
        </w:tc>
        <w:tc>
          <w:tcPr>
            <w:tcW w:w="4394" w:type="dxa"/>
          </w:tcPr>
          <w:p w14:paraId="4B9E77FF">
            <w:pPr>
              <w:rPr>
                <w:rFonts w:ascii="宋体" w:hAnsi="宋体" w:eastAsia="宋体"/>
              </w:rPr>
            </w:pPr>
            <w:r>
              <w:rPr>
                <w:rFonts w:hint="eastAsia" w:ascii="宋体" w:hAnsi="宋体" w:eastAsia="宋体"/>
              </w:rPr>
              <w:t>注意形象礼仪。</w:t>
            </w:r>
          </w:p>
        </w:tc>
        <w:tc>
          <w:tcPr>
            <w:tcW w:w="567" w:type="dxa"/>
          </w:tcPr>
          <w:p w14:paraId="06567645">
            <w:pPr>
              <w:rPr>
                <w:rFonts w:ascii="宋体" w:hAnsi="宋体" w:eastAsia="宋体"/>
                <w:szCs w:val="21"/>
              </w:rPr>
            </w:pPr>
            <w:r>
              <w:rPr>
                <w:rFonts w:hint="eastAsia" w:ascii="宋体" w:hAnsi="宋体" w:eastAsia="宋体"/>
                <w:szCs w:val="21"/>
              </w:rPr>
              <w:t>1</w:t>
            </w:r>
          </w:p>
        </w:tc>
        <w:tc>
          <w:tcPr>
            <w:tcW w:w="567" w:type="dxa"/>
          </w:tcPr>
          <w:p w14:paraId="36EDAEAD">
            <w:pPr>
              <w:rPr>
                <w:rFonts w:ascii="宋体" w:hAnsi="宋体" w:eastAsia="宋体"/>
                <w:szCs w:val="21"/>
              </w:rPr>
            </w:pPr>
          </w:p>
        </w:tc>
        <w:tc>
          <w:tcPr>
            <w:tcW w:w="930" w:type="dxa"/>
          </w:tcPr>
          <w:p w14:paraId="0FFF25D4">
            <w:pPr>
              <w:rPr>
                <w:rFonts w:ascii="宋体" w:hAnsi="宋体" w:eastAsia="宋体"/>
                <w:szCs w:val="21"/>
              </w:rPr>
            </w:pPr>
          </w:p>
        </w:tc>
      </w:tr>
      <w:tr w14:paraId="03A2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7D2B48F8">
            <w:pPr>
              <w:rPr>
                <w:rFonts w:ascii="宋体" w:hAnsi="宋体" w:eastAsia="宋体"/>
                <w:szCs w:val="21"/>
              </w:rPr>
            </w:pPr>
            <w:r>
              <w:rPr>
                <w:rFonts w:hint="eastAsia" w:ascii="宋体" w:hAnsi="宋体" w:eastAsia="宋体"/>
                <w:szCs w:val="21"/>
              </w:rPr>
              <w:t>特殊要</w:t>
            </w:r>
            <w:r>
              <w:rPr>
                <w:rFonts w:ascii="宋体" w:hAnsi="宋体" w:eastAsia="宋体"/>
                <w:szCs w:val="21"/>
              </w:rPr>
              <w:t>求（5分）</w:t>
            </w:r>
          </w:p>
        </w:tc>
        <w:tc>
          <w:tcPr>
            <w:tcW w:w="1134" w:type="dxa"/>
            <w:vMerge w:val="restart"/>
          </w:tcPr>
          <w:p w14:paraId="73ED3E55">
            <w:pPr>
              <w:rPr>
                <w:rFonts w:ascii="宋体" w:hAnsi="宋体" w:eastAsia="宋体"/>
                <w:szCs w:val="21"/>
              </w:rPr>
            </w:pPr>
            <w:r>
              <w:rPr>
                <w:rFonts w:hint="eastAsia" w:ascii="宋体" w:hAnsi="宋体" w:eastAsia="宋体"/>
                <w:szCs w:val="21"/>
              </w:rPr>
              <w:t>感控红线</w:t>
            </w:r>
          </w:p>
        </w:tc>
        <w:tc>
          <w:tcPr>
            <w:tcW w:w="4394" w:type="dxa"/>
          </w:tcPr>
          <w:p w14:paraId="6863CF55">
            <w:pPr>
              <w:rPr>
                <w:rFonts w:ascii="宋体" w:hAnsi="宋体" w:eastAsia="宋体"/>
              </w:rPr>
            </w:pPr>
            <w:r>
              <w:rPr>
                <w:rFonts w:hint="eastAsia" w:ascii="宋体" w:hAnsi="宋体" w:eastAsia="宋体"/>
              </w:rPr>
              <w:t>普通病房、特殊部门遇特殊感染发生时有应急预案，按感控处要求进行。</w:t>
            </w:r>
          </w:p>
        </w:tc>
        <w:tc>
          <w:tcPr>
            <w:tcW w:w="567" w:type="dxa"/>
          </w:tcPr>
          <w:p w14:paraId="28A85C17">
            <w:pPr>
              <w:rPr>
                <w:rFonts w:ascii="宋体" w:hAnsi="宋体" w:eastAsia="宋体"/>
                <w:szCs w:val="21"/>
              </w:rPr>
            </w:pPr>
            <w:r>
              <w:rPr>
                <w:rFonts w:ascii="宋体" w:hAnsi="宋体" w:eastAsia="宋体"/>
                <w:szCs w:val="21"/>
              </w:rPr>
              <w:t>1</w:t>
            </w:r>
          </w:p>
        </w:tc>
        <w:tc>
          <w:tcPr>
            <w:tcW w:w="567" w:type="dxa"/>
          </w:tcPr>
          <w:p w14:paraId="47392CB0">
            <w:pPr>
              <w:rPr>
                <w:rFonts w:ascii="宋体" w:hAnsi="宋体" w:eastAsia="宋体"/>
                <w:szCs w:val="21"/>
              </w:rPr>
            </w:pPr>
          </w:p>
        </w:tc>
        <w:tc>
          <w:tcPr>
            <w:tcW w:w="930" w:type="dxa"/>
          </w:tcPr>
          <w:p w14:paraId="1A7F40A1">
            <w:pPr>
              <w:rPr>
                <w:rFonts w:ascii="宋体" w:hAnsi="宋体" w:eastAsia="宋体"/>
                <w:szCs w:val="21"/>
              </w:rPr>
            </w:pPr>
          </w:p>
        </w:tc>
      </w:tr>
      <w:tr w14:paraId="37A6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56C2133">
            <w:pPr>
              <w:rPr>
                <w:rFonts w:ascii="宋体" w:hAnsi="宋体" w:eastAsia="宋体"/>
                <w:szCs w:val="21"/>
              </w:rPr>
            </w:pPr>
          </w:p>
        </w:tc>
        <w:tc>
          <w:tcPr>
            <w:tcW w:w="1134" w:type="dxa"/>
            <w:vMerge w:val="continue"/>
          </w:tcPr>
          <w:p w14:paraId="0B0BA140">
            <w:pPr>
              <w:rPr>
                <w:rFonts w:ascii="宋体" w:hAnsi="宋体" w:eastAsia="宋体"/>
                <w:szCs w:val="21"/>
              </w:rPr>
            </w:pPr>
          </w:p>
        </w:tc>
        <w:tc>
          <w:tcPr>
            <w:tcW w:w="4394" w:type="dxa"/>
          </w:tcPr>
          <w:p w14:paraId="0200AB1A">
            <w:pPr>
              <w:rPr>
                <w:rFonts w:ascii="宋体" w:hAnsi="宋体" w:eastAsia="宋体"/>
              </w:rPr>
            </w:pPr>
            <w:r>
              <w:rPr>
                <w:rFonts w:hint="eastAsia" w:ascii="宋体" w:hAnsi="宋体" w:eastAsia="宋体"/>
              </w:rPr>
              <w:t>病人间的清洁用具如湿巾、毛巾等，一桌一巾一消毒。</w:t>
            </w:r>
          </w:p>
        </w:tc>
        <w:tc>
          <w:tcPr>
            <w:tcW w:w="567" w:type="dxa"/>
          </w:tcPr>
          <w:p w14:paraId="569480FC">
            <w:pPr>
              <w:rPr>
                <w:rFonts w:ascii="宋体" w:hAnsi="宋体" w:eastAsia="宋体"/>
                <w:szCs w:val="21"/>
              </w:rPr>
            </w:pPr>
            <w:r>
              <w:rPr>
                <w:rFonts w:hint="eastAsia" w:ascii="宋体" w:hAnsi="宋体" w:eastAsia="宋体"/>
                <w:szCs w:val="21"/>
              </w:rPr>
              <w:t>1</w:t>
            </w:r>
          </w:p>
        </w:tc>
        <w:tc>
          <w:tcPr>
            <w:tcW w:w="567" w:type="dxa"/>
          </w:tcPr>
          <w:p w14:paraId="0B47100D">
            <w:pPr>
              <w:rPr>
                <w:rFonts w:ascii="宋体" w:hAnsi="宋体" w:eastAsia="宋体"/>
                <w:szCs w:val="21"/>
              </w:rPr>
            </w:pPr>
          </w:p>
        </w:tc>
        <w:tc>
          <w:tcPr>
            <w:tcW w:w="930" w:type="dxa"/>
          </w:tcPr>
          <w:p w14:paraId="0288E76A">
            <w:pPr>
              <w:rPr>
                <w:rFonts w:ascii="宋体" w:hAnsi="宋体" w:eastAsia="宋体"/>
                <w:szCs w:val="21"/>
              </w:rPr>
            </w:pPr>
          </w:p>
        </w:tc>
      </w:tr>
      <w:tr w14:paraId="7D2C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1F4EC14">
            <w:pPr>
              <w:rPr>
                <w:rFonts w:ascii="宋体" w:hAnsi="宋体" w:eastAsia="宋体"/>
                <w:szCs w:val="21"/>
              </w:rPr>
            </w:pPr>
          </w:p>
        </w:tc>
        <w:tc>
          <w:tcPr>
            <w:tcW w:w="1134" w:type="dxa"/>
            <w:vMerge w:val="continue"/>
          </w:tcPr>
          <w:p w14:paraId="498C8819">
            <w:pPr>
              <w:rPr>
                <w:rFonts w:ascii="宋体" w:hAnsi="宋体" w:eastAsia="宋体"/>
                <w:szCs w:val="21"/>
              </w:rPr>
            </w:pPr>
          </w:p>
        </w:tc>
        <w:tc>
          <w:tcPr>
            <w:tcW w:w="4394" w:type="dxa"/>
          </w:tcPr>
          <w:p w14:paraId="175E6892">
            <w:pPr>
              <w:rPr>
                <w:rFonts w:ascii="宋体" w:hAnsi="宋体" w:eastAsia="宋体"/>
              </w:rPr>
            </w:pPr>
            <w:r>
              <w:rPr>
                <w:rFonts w:hint="eastAsia" w:ascii="宋体" w:hAnsi="宋体" w:eastAsia="宋体"/>
              </w:rPr>
              <w:t>清洁用具严格区分、分类使用，不得混用。</w:t>
            </w:r>
          </w:p>
        </w:tc>
        <w:tc>
          <w:tcPr>
            <w:tcW w:w="567" w:type="dxa"/>
          </w:tcPr>
          <w:p w14:paraId="1FDCE8B3">
            <w:pPr>
              <w:rPr>
                <w:rFonts w:ascii="宋体" w:hAnsi="宋体" w:eastAsia="宋体"/>
                <w:szCs w:val="21"/>
              </w:rPr>
            </w:pPr>
            <w:r>
              <w:rPr>
                <w:rFonts w:hint="eastAsia" w:ascii="宋体" w:hAnsi="宋体" w:eastAsia="宋体"/>
                <w:szCs w:val="21"/>
              </w:rPr>
              <w:t>1</w:t>
            </w:r>
          </w:p>
        </w:tc>
        <w:tc>
          <w:tcPr>
            <w:tcW w:w="567" w:type="dxa"/>
          </w:tcPr>
          <w:p w14:paraId="7E530BB7">
            <w:pPr>
              <w:rPr>
                <w:rFonts w:ascii="宋体" w:hAnsi="宋体" w:eastAsia="宋体"/>
                <w:szCs w:val="21"/>
              </w:rPr>
            </w:pPr>
          </w:p>
        </w:tc>
        <w:tc>
          <w:tcPr>
            <w:tcW w:w="930" w:type="dxa"/>
          </w:tcPr>
          <w:p w14:paraId="0BB334F2">
            <w:pPr>
              <w:rPr>
                <w:rFonts w:ascii="宋体" w:hAnsi="宋体" w:eastAsia="宋体"/>
                <w:szCs w:val="21"/>
              </w:rPr>
            </w:pPr>
          </w:p>
        </w:tc>
      </w:tr>
      <w:tr w14:paraId="768F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B46CD8E">
            <w:pPr>
              <w:rPr>
                <w:rFonts w:ascii="宋体" w:hAnsi="宋体" w:eastAsia="宋体"/>
                <w:szCs w:val="21"/>
              </w:rPr>
            </w:pPr>
          </w:p>
        </w:tc>
        <w:tc>
          <w:tcPr>
            <w:tcW w:w="1134" w:type="dxa"/>
            <w:vMerge w:val="continue"/>
          </w:tcPr>
          <w:p w14:paraId="333BD8A8">
            <w:pPr>
              <w:rPr>
                <w:rFonts w:ascii="宋体" w:hAnsi="宋体" w:eastAsia="宋体"/>
                <w:szCs w:val="21"/>
              </w:rPr>
            </w:pPr>
          </w:p>
        </w:tc>
        <w:tc>
          <w:tcPr>
            <w:tcW w:w="4394" w:type="dxa"/>
          </w:tcPr>
          <w:p w14:paraId="7B613AD8">
            <w:pPr>
              <w:rPr>
                <w:rFonts w:ascii="宋体" w:hAnsi="宋体" w:eastAsia="宋体"/>
              </w:rPr>
            </w:pPr>
            <w:r>
              <w:rPr>
                <w:rFonts w:hint="eastAsia" w:ascii="宋体" w:hAnsi="宋体" w:eastAsia="宋体"/>
              </w:rPr>
              <w:t>严禁使用过期消毒液、消毒试剂、试纸等</w:t>
            </w:r>
          </w:p>
        </w:tc>
        <w:tc>
          <w:tcPr>
            <w:tcW w:w="567" w:type="dxa"/>
          </w:tcPr>
          <w:p w14:paraId="0EDC8467">
            <w:pPr>
              <w:rPr>
                <w:rFonts w:ascii="宋体" w:hAnsi="宋体" w:eastAsia="宋体"/>
                <w:szCs w:val="21"/>
              </w:rPr>
            </w:pPr>
            <w:r>
              <w:rPr>
                <w:rFonts w:hint="eastAsia" w:ascii="宋体" w:hAnsi="宋体" w:eastAsia="宋体"/>
                <w:szCs w:val="21"/>
              </w:rPr>
              <w:t>1</w:t>
            </w:r>
          </w:p>
        </w:tc>
        <w:tc>
          <w:tcPr>
            <w:tcW w:w="567" w:type="dxa"/>
          </w:tcPr>
          <w:p w14:paraId="5312AD84">
            <w:pPr>
              <w:rPr>
                <w:rFonts w:ascii="宋体" w:hAnsi="宋体" w:eastAsia="宋体"/>
                <w:szCs w:val="21"/>
              </w:rPr>
            </w:pPr>
          </w:p>
        </w:tc>
        <w:tc>
          <w:tcPr>
            <w:tcW w:w="930" w:type="dxa"/>
          </w:tcPr>
          <w:p w14:paraId="5A137B4E">
            <w:pPr>
              <w:rPr>
                <w:rFonts w:ascii="宋体" w:hAnsi="宋体" w:eastAsia="宋体"/>
                <w:szCs w:val="21"/>
              </w:rPr>
            </w:pPr>
          </w:p>
        </w:tc>
      </w:tr>
      <w:tr w14:paraId="2A90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54923A3">
            <w:pPr>
              <w:rPr>
                <w:rFonts w:ascii="宋体" w:hAnsi="宋体" w:eastAsia="宋体"/>
                <w:szCs w:val="21"/>
              </w:rPr>
            </w:pPr>
          </w:p>
        </w:tc>
        <w:tc>
          <w:tcPr>
            <w:tcW w:w="1134" w:type="dxa"/>
            <w:vMerge w:val="continue"/>
          </w:tcPr>
          <w:p w14:paraId="3B1C67A7">
            <w:pPr>
              <w:rPr>
                <w:rFonts w:ascii="宋体" w:hAnsi="宋体" w:eastAsia="宋体"/>
                <w:szCs w:val="21"/>
              </w:rPr>
            </w:pPr>
          </w:p>
        </w:tc>
        <w:tc>
          <w:tcPr>
            <w:tcW w:w="4394" w:type="dxa"/>
          </w:tcPr>
          <w:p w14:paraId="6402B380">
            <w:pPr>
              <w:rPr>
                <w:rFonts w:ascii="宋体" w:hAnsi="宋体" w:eastAsia="宋体"/>
              </w:rPr>
            </w:pPr>
            <w:r>
              <w:rPr>
                <w:rFonts w:hint="eastAsia" w:ascii="宋体" w:hAnsi="宋体" w:eastAsia="宋体"/>
              </w:rPr>
              <w:t>每日严格对毛巾、地巾等保洁清洁工具进行消毒处理。</w:t>
            </w:r>
          </w:p>
        </w:tc>
        <w:tc>
          <w:tcPr>
            <w:tcW w:w="567" w:type="dxa"/>
          </w:tcPr>
          <w:p w14:paraId="78CA46DC">
            <w:pPr>
              <w:rPr>
                <w:rFonts w:ascii="宋体" w:hAnsi="宋体" w:eastAsia="宋体"/>
                <w:szCs w:val="21"/>
              </w:rPr>
            </w:pPr>
            <w:r>
              <w:rPr>
                <w:rFonts w:hint="eastAsia" w:ascii="宋体" w:hAnsi="宋体" w:eastAsia="宋体"/>
                <w:szCs w:val="21"/>
              </w:rPr>
              <w:t>1</w:t>
            </w:r>
          </w:p>
        </w:tc>
        <w:tc>
          <w:tcPr>
            <w:tcW w:w="567" w:type="dxa"/>
          </w:tcPr>
          <w:p w14:paraId="31FF6DBB">
            <w:pPr>
              <w:rPr>
                <w:rFonts w:ascii="宋体" w:hAnsi="宋体" w:eastAsia="宋体"/>
                <w:szCs w:val="21"/>
              </w:rPr>
            </w:pPr>
          </w:p>
        </w:tc>
        <w:tc>
          <w:tcPr>
            <w:tcW w:w="930" w:type="dxa"/>
          </w:tcPr>
          <w:p w14:paraId="3989C3C2">
            <w:pPr>
              <w:rPr>
                <w:rFonts w:ascii="宋体" w:hAnsi="宋体" w:eastAsia="宋体"/>
                <w:szCs w:val="21"/>
              </w:rPr>
            </w:pPr>
          </w:p>
        </w:tc>
      </w:tr>
      <w:tr w14:paraId="67F4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3"/>
          </w:tcPr>
          <w:p w14:paraId="35901D49">
            <w:pPr>
              <w:rPr>
                <w:rFonts w:ascii="宋体" w:hAnsi="宋体" w:eastAsia="宋体"/>
                <w:szCs w:val="21"/>
              </w:rPr>
            </w:pPr>
            <w:r>
              <w:rPr>
                <w:rFonts w:hint="eastAsia" w:ascii="宋体" w:hAnsi="宋体" w:eastAsia="宋体"/>
                <w:szCs w:val="21"/>
              </w:rPr>
              <w:t>其他扣分</w:t>
            </w:r>
          </w:p>
        </w:tc>
        <w:tc>
          <w:tcPr>
            <w:tcW w:w="567" w:type="dxa"/>
          </w:tcPr>
          <w:p w14:paraId="7A148DB2">
            <w:pPr>
              <w:rPr>
                <w:rFonts w:ascii="宋体" w:hAnsi="宋体" w:eastAsia="宋体"/>
                <w:szCs w:val="21"/>
              </w:rPr>
            </w:pPr>
          </w:p>
        </w:tc>
        <w:tc>
          <w:tcPr>
            <w:tcW w:w="567" w:type="dxa"/>
          </w:tcPr>
          <w:p w14:paraId="42BA01A5">
            <w:pPr>
              <w:rPr>
                <w:rFonts w:ascii="宋体" w:hAnsi="宋体" w:eastAsia="宋体"/>
                <w:szCs w:val="21"/>
              </w:rPr>
            </w:pPr>
          </w:p>
        </w:tc>
        <w:tc>
          <w:tcPr>
            <w:tcW w:w="930" w:type="dxa"/>
          </w:tcPr>
          <w:p w14:paraId="675B21BD">
            <w:pPr>
              <w:rPr>
                <w:rFonts w:ascii="宋体" w:hAnsi="宋体" w:eastAsia="宋体"/>
                <w:szCs w:val="21"/>
              </w:rPr>
            </w:pPr>
          </w:p>
        </w:tc>
      </w:tr>
      <w:tr w14:paraId="4E6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3"/>
          </w:tcPr>
          <w:p w14:paraId="375AFA5B">
            <w:pPr>
              <w:rPr>
                <w:rFonts w:ascii="宋体" w:hAnsi="宋体" w:eastAsia="宋体"/>
                <w:szCs w:val="21"/>
              </w:rPr>
            </w:pPr>
            <w:r>
              <w:rPr>
                <w:rFonts w:hint="eastAsia" w:ascii="宋体" w:hAnsi="宋体" w:eastAsia="宋体"/>
                <w:szCs w:val="21"/>
              </w:rPr>
              <w:t>增值服务（详见附件）</w:t>
            </w:r>
          </w:p>
        </w:tc>
        <w:tc>
          <w:tcPr>
            <w:tcW w:w="567" w:type="dxa"/>
          </w:tcPr>
          <w:p w14:paraId="11A42B3C">
            <w:pPr>
              <w:rPr>
                <w:rFonts w:ascii="宋体" w:hAnsi="宋体" w:eastAsia="宋体"/>
                <w:szCs w:val="21"/>
              </w:rPr>
            </w:pPr>
          </w:p>
        </w:tc>
        <w:tc>
          <w:tcPr>
            <w:tcW w:w="567" w:type="dxa"/>
          </w:tcPr>
          <w:p w14:paraId="6648FDBE">
            <w:pPr>
              <w:rPr>
                <w:rFonts w:ascii="宋体" w:hAnsi="宋体" w:eastAsia="宋体"/>
                <w:szCs w:val="21"/>
              </w:rPr>
            </w:pPr>
          </w:p>
        </w:tc>
        <w:tc>
          <w:tcPr>
            <w:tcW w:w="930" w:type="dxa"/>
          </w:tcPr>
          <w:p w14:paraId="156B4724">
            <w:pPr>
              <w:rPr>
                <w:rFonts w:ascii="宋体" w:hAnsi="宋体" w:eastAsia="宋体"/>
                <w:szCs w:val="21"/>
              </w:rPr>
            </w:pPr>
          </w:p>
        </w:tc>
      </w:tr>
      <w:tr w14:paraId="6DF8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3"/>
          </w:tcPr>
          <w:p w14:paraId="55C4C4FC">
            <w:pPr>
              <w:rPr>
                <w:rFonts w:ascii="宋体" w:hAnsi="宋体" w:eastAsia="宋体"/>
                <w:szCs w:val="21"/>
              </w:rPr>
            </w:pPr>
            <w:r>
              <w:rPr>
                <w:rFonts w:hint="eastAsia" w:ascii="宋体" w:hAnsi="宋体" w:eastAsia="宋体"/>
                <w:szCs w:val="21"/>
              </w:rPr>
              <w:t>合计总分</w:t>
            </w:r>
          </w:p>
        </w:tc>
        <w:tc>
          <w:tcPr>
            <w:tcW w:w="567" w:type="dxa"/>
          </w:tcPr>
          <w:p w14:paraId="4908CD90">
            <w:pPr>
              <w:rPr>
                <w:rFonts w:ascii="宋体" w:hAnsi="宋体" w:eastAsia="宋体"/>
                <w:szCs w:val="21"/>
              </w:rPr>
            </w:pPr>
            <w:r>
              <w:rPr>
                <w:rFonts w:hint="eastAsia" w:ascii="宋体" w:hAnsi="宋体" w:eastAsia="宋体"/>
                <w:szCs w:val="21"/>
              </w:rPr>
              <w:t>1</w:t>
            </w:r>
            <w:r>
              <w:rPr>
                <w:rFonts w:ascii="宋体" w:hAnsi="宋体" w:eastAsia="宋体"/>
                <w:szCs w:val="21"/>
              </w:rPr>
              <w:t>00</w:t>
            </w:r>
          </w:p>
        </w:tc>
        <w:tc>
          <w:tcPr>
            <w:tcW w:w="567" w:type="dxa"/>
          </w:tcPr>
          <w:p w14:paraId="4C650E58">
            <w:pPr>
              <w:rPr>
                <w:rFonts w:ascii="宋体" w:hAnsi="宋体" w:eastAsia="宋体"/>
                <w:szCs w:val="21"/>
              </w:rPr>
            </w:pPr>
          </w:p>
        </w:tc>
        <w:tc>
          <w:tcPr>
            <w:tcW w:w="930" w:type="dxa"/>
          </w:tcPr>
          <w:p w14:paraId="79BF2187">
            <w:pPr>
              <w:rPr>
                <w:rFonts w:ascii="宋体" w:hAnsi="宋体" w:eastAsia="宋体"/>
                <w:szCs w:val="21"/>
              </w:rPr>
            </w:pPr>
          </w:p>
        </w:tc>
      </w:tr>
      <w:tr w14:paraId="2521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gridSpan w:val="3"/>
          </w:tcPr>
          <w:p w14:paraId="427AAF49">
            <w:pPr>
              <w:rPr>
                <w:rFonts w:ascii="宋体" w:hAnsi="宋体" w:eastAsia="宋体"/>
                <w:szCs w:val="21"/>
              </w:rPr>
            </w:pPr>
            <w:r>
              <w:rPr>
                <w:rFonts w:hint="eastAsia" w:ascii="宋体" w:hAnsi="宋体" w:eastAsia="宋体"/>
                <w:szCs w:val="21"/>
              </w:rPr>
              <w:t>合计得分</w:t>
            </w:r>
          </w:p>
        </w:tc>
        <w:tc>
          <w:tcPr>
            <w:tcW w:w="567" w:type="dxa"/>
          </w:tcPr>
          <w:p w14:paraId="67B0FC80">
            <w:pPr>
              <w:rPr>
                <w:rFonts w:ascii="宋体" w:hAnsi="宋体" w:eastAsia="宋体"/>
                <w:szCs w:val="21"/>
              </w:rPr>
            </w:pPr>
          </w:p>
        </w:tc>
        <w:tc>
          <w:tcPr>
            <w:tcW w:w="567" w:type="dxa"/>
          </w:tcPr>
          <w:p w14:paraId="22931F69">
            <w:pPr>
              <w:rPr>
                <w:rFonts w:ascii="宋体" w:hAnsi="宋体" w:eastAsia="宋体"/>
                <w:szCs w:val="21"/>
              </w:rPr>
            </w:pPr>
          </w:p>
        </w:tc>
        <w:tc>
          <w:tcPr>
            <w:tcW w:w="930" w:type="dxa"/>
          </w:tcPr>
          <w:p w14:paraId="5698AA94">
            <w:pPr>
              <w:rPr>
                <w:rFonts w:ascii="宋体" w:hAnsi="宋体" w:eastAsia="宋体"/>
                <w:szCs w:val="21"/>
              </w:rPr>
            </w:pPr>
          </w:p>
        </w:tc>
      </w:tr>
    </w:tbl>
    <w:p w14:paraId="1EA49867">
      <w:pPr>
        <w:spacing w:line="360" w:lineRule="auto"/>
        <w:ind w:firstLine="480" w:firstLineChars="200"/>
        <w:rPr>
          <w:rFonts w:ascii="宋体" w:hAnsi="宋体" w:eastAsia="宋体"/>
          <w:bCs/>
          <w:sz w:val="24"/>
          <w:szCs w:val="24"/>
        </w:rPr>
      </w:pPr>
      <w:r>
        <w:rPr>
          <w:rFonts w:hint="eastAsia" w:ascii="宋体" w:hAnsi="宋体" w:eastAsia="宋体"/>
          <w:bCs/>
          <w:sz w:val="24"/>
          <w:szCs w:val="24"/>
        </w:rPr>
        <w:t>注：</w:t>
      </w:r>
    </w:p>
    <w:p w14:paraId="217FC60E">
      <w:pPr>
        <w:spacing w:line="360" w:lineRule="auto"/>
        <w:ind w:firstLine="480" w:firstLineChars="200"/>
        <w:rPr>
          <w:rFonts w:ascii="宋体" w:hAnsi="宋体" w:eastAsia="宋体"/>
          <w:bCs/>
          <w:sz w:val="24"/>
          <w:szCs w:val="24"/>
        </w:rPr>
      </w:pPr>
      <w:r>
        <w:rPr>
          <w:rFonts w:hint="eastAsia" w:ascii="宋体" w:hAnsi="宋体" w:eastAsia="宋体"/>
          <w:bCs/>
          <w:sz w:val="24"/>
          <w:szCs w:val="24"/>
        </w:rPr>
        <w:t>（1）此监管检查表为百分制，将随每月物业审核报告一同上交，扣分项予以</w:t>
      </w:r>
      <w:r>
        <w:rPr>
          <w:rFonts w:ascii="宋体" w:hAnsi="宋体" w:eastAsia="宋体"/>
          <w:bCs/>
          <w:sz w:val="24"/>
          <w:szCs w:val="24"/>
        </w:rPr>
        <w:t>100元/1分的处罚；此外甲方有权结合医院相关规定或发展要求进行监管，对违反医院规定或违背发展要求的予以一定处罚。</w:t>
      </w:r>
      <w:bookmarkStart w:id="0" w:name="_GoBack"/>
      <w:bookmarkEnd w:id="0"/>
    </w:p>
    <w:p w14:paraId="5760275B">
      <w:pPr>
        <w:spacing w:line="360" w:lineRule="auto"/>
        <w:ind w:firstLine="480" w:firstLineChars="200"/>
        <w:rPr>
          <w:rFonts w:ascii="宋体" w:hAnsi="宋体" w:eastAsia="宋体"/>
          <w:bCs/>
          <w:sz w:val="24"/>
          <w:szCs w:val="24"/>
        </w:rPr>
      </w:pPr>
      <w:r>
        <w:rPr>
          <w:rFonts w:hint="eastAsia" w:ascii="宋体" w:hAnsi="宋体" w:eastAsia="宋体"/>
          <w:bCs/>
          <w:sz w:val="24"/>
          <w:szCs w:val="24"/>
        </w:rPr>
        <w:t>（2）甲方有权根据实际需求和监管情况对此表进行调整。</w:t>
      </w:r>
    </w:p>
    <w:p w14:paraId="6FC6A108">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八、培训要求</w:t>
      </w:r>
    </w:p>
    <w:p w14:paraId="618F516B">
      <w:pPr>
        <w:spacing w:line="360" w:lineRule="auto"/>
        <w:ind w:firstLine="480" w:firstLineChars="200"/>
        <w:rPr>
          <w:rFonts w:ascii="宋体" w:hAnsi="宋体" w:eastAsia="宋体"/>
          <w:bCs/>
          <w:sz w:val="24"/>
          <w:szCs w:val="24"/>
        </w:rPr>
      </w:pPr>
      <w:r>
        <w:rPr>
          <w:rFonts w:hint="eastAsia" w:ascii="宋体" w:hAnsi="宋体" w:eastAsia="宋体"/>
          <w:bCs/>
          <w:sz w:val="24"/>
          <w:szCs w:val="24"/>
        </w:rPr>
        <w:t>乙方根据物业服务项目要对人员要有岗位培训计划，有培训提纲内容，有考核标准，经考核合格后才能上岗。</w:t>
      </w:r>
    </w:p>
    <w:p w14:paraId="47B180D4">
      <w:pPr>
        <w:spacing w:line="360" w:lineRule="auto"/>
        <w:ind w:firstLine="482" w:firstLineChars="200"/>
        <w:rPr>
          <w:rFonts w:ascii="宋体" w:hAnsi="宋体" w:eastAsia="宋体"/>
          <w:b/>
          <w:bCs/>
          <w:sz w:val="24"/>
          <w:szCs w:val="24"/>
        </w:rPr>
      </w:pPr>
      <w:r>
        <w:rPr>
          <w:rFonts w:hint="eastAsia" w:ascii="宋体" w:hAnsi="宋体" w:eastAsia="宋体"/>
          <w:b/>
          <w:bCs/>
          <w:sz w:val="24"/>
          <w:szCs w:val="24"/>
          <w:lang w:val="en-US" w:eastAsia="zh-CN"/>
        </w:rPr>
        <w:t>九</w:t>
      </w:r>
      <w:r>
        <w:rPr>
          <w:rFonts w:hint="eastAsia" w:ascii="宋体" w:hAnsi="宋体" w:eastAsia="宋体"/>
          <w:b/>
          <w:bCs/>
          <w:sz w:val="24"/>
          <w:szCs w:val="24"/>
        </w:rPr>
        <w:t>、验收服务要求</w:t>
      </w:r>
    </w:p>
    <w:p w14:paraId="02AAB209">
      <w:pPr>
        <w:spacing w:line="360" w:lineRule="auto"/>
        <w:ind w:firstLine="480" w:firstLineChars="200"/>
        <w:rPr>
          <w:rFonts w:ascii="宋体" w:hAnsi="宋体" w:eastAsia="宋体"/>
          <w:bCs/>
          <w:sz w:val="24"/>
          <w:szCs w:val="24"/>
        </w:rPr>
      </w:pPr>
      <w:r>
        <w:rPr>
          <w:rFonts w:hint="eastAsia" w:ascii="宋体" w:hAnsi="宋体" w:eastAsia="宋体"/>
          <w:bCs/>
          <w:sz w:val="24"/>
          <w:szCs w:val="24"/>
        </w:rPr>
        <w:t>以合同规定的标准规定为准，合同没有规定的，以国家有关规定为准。</w:t>
      </w:r>
    </w:p>
    <w:p w14:paraId="09597846">
      <w:pPr>
        <w:spacing w:line="360" w:lineRule="auto"/>
        <w:ind w:firstLine="482" w:firstLineChars="200"/>
        <w:rPr>
          <w:rFonts w:ascii="宋体" w:hAnsi="宋体" w:eastAsia="宋体"/>
          <w:b/>
          <w:bCs/>
          <w:sz w:val="24"/>
          <w:szCs w:val="24"/>
        </w:rPr>
      </w:pPr>
      <w:r>
        <w:rPr>
          <w:rFonts w:hint="eastAsia" w:ascii="宋体" w:hAnsi="宋体" w:eastAsia="宋体"/>
          <w:b/>
          <w:bCs/>
          <w:sz w:val="24"/>
          <w:szCs w:val="24"/>
          <w:lang w:val="en-US" w:eastAsia="zh-CN"/>
        </w:rPr>
        <w:t>十</w:t>
      </w:r>
      <w:r>
        <w:rPr>
          <w:rFonts w:hint="eastAsia" w:ascii="宋体" w:hAnsi="宋体" w:eastAsia="宋体"/>
          <w:b/>
          <w:bCs/>
          <w:sz w:val="24"/>
          <w:szCs w:val="24"/>
        </w:rPr>
        <w:t>、其他相关要求</w:t>
      </w:r>
    </w:p>
    <w:p w14:paraId="0FD07AB9">
      <w:pPr>
        <w:spacing w:line="360" w:lineRule="auto"/>
        <w:ind w:firstLine="480" w:firstLineChars="200"/>
        <w:rPr>
          <w:rFonts w:ascii="宋体" w:hAnsi="宋体" w:eastAsia="宋体"/>
          <w:bCs/>
          <w:sz w:val="24"/>
          <w:szCs w:val="24"/>
        </w:rPr>
      </w:pPr>
      <w:r>
        <w:rPr>
          <w:rFonts w:hint="eastAsia" w:ascii="宋体" w:hAnsi="宋体" w:eastAsia="宋体"/>
          <w:bCs/>
          <w:sz w:val="24"/>
          <w:szCs w:val="24"/>
        </w:rPr>
        <w:t>（一）乙方根据实际服务内容需具有信息化管理能力，配置后勤智能类相关系统对本项目进行智能化管理，提供后勤智能类相关系统包括但不限于保洁、医疗废物、生活垃圾分类、设备设施巡检巡查、维修报修、司梯、运送、能耗能源等专业化智能模块采用先进的物业信息化智慧后勤管理系统和手段，能够执行医院主管部门规定的服务管理要求。</w:t>
      </w:r>
    </w:p>
    <w:p w14:paraId="229A5C68">
      <w:pPr>
        <w:spacing w:line="360" w:lineRule="auto"/>
        <w:ind w:firstLine="480" w:firstLineChars="200"/>
        <w:rPr>
          <w:rFonts w:ascii="宋体" w:hAnsi="宋体" w:eastAsia="宋体"/>
          <w:bCs/>
          <w:sz w:val="24"/>
          <w:szCs w:val="24"/>
        </w:rPr>
      </w:pPr>
      <w:r>
        <w:rPr>
          <w:rFonts w:hint="eastAsia" w:ascii="宋体" w:hAnsi="宋体" w:eastAsia="宋体"/>
          <w:bCs/>
          <w:sz w:val="24"/>
          <w:szCs w:val="24"/>
        </w:rPr>
        <w:t>（二）乙方需具有效的质量管理体系认证证书、环境管理体系认证证书，职业健康安全管理体系认证证书。</w:t>
      </w:r>
    </w:p>
    <w:p w14:paraId="3078DC2E">
      <w:pPr>
        <w:spacing w:line="360" w:lineRule="auto"/>
        <w:rPr>
          <w:rFonts w:ascii="宋体" w:hAnsi="宋体" w:eastAsia="宋体"/>
          <w:bCs/>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rPr>
      <w:id w:val="-1693444803"/>
      <w:docPartObj>
        <w:docPartGallery w:val="autotext"/>
      </w:docPartObj>
    </w:sdtPr>
    <w:sdtEndPr>
      <w:rPr>
        <w:rFonts w:ascii="宋体" w:hAnsi="宋体" w:eastAsia="宋体"/>
      </w:rPr>
    </w:sdtEndPr>
    <w:sdtContent>
      <w:sdt>
        <w:sdtPr>
          <w:rPr>
            <w:rFonts w:ascii="宋体" w:hAnsi="宋体" w:eastAsia="宋体"/>
          </w:rPr>
          <w:id w:val="1728636285"/>
          <w:docPartObj>
            <w:docPartGallery w:val="autotext"/>
          </w:docPartObj>
        </w:sdtPr>
        <w:sdtEndPr>
          <w:rPr>
            <w:rFonts w:ascii="宋体" w:hAnsi="宋体" w:eastAsia="宋体"/>
          </w:rPr>
        </w:sdtEndPr>
        <w:sdtContent>
          <w:p w14:paraId="5030DC9E">
            <w:pPr>
              <w:pStyle w:val="4"/>
              <w:jc w:val="center"/>
              <w:rPr>
                <w:rFonts w:ascii="宋体" w:hAnsi="宋体" w:eastAsia="宋体"/>
              </w:rPr>
            </w:pPr>
            <w:r>
              <w:rPr>
                <w:rFonts w:ascii="宋体" w:hAnsi="宋体" w:eastAsia="宋体"/>
                <w:b/>
                <w:bCs/>
                <w:sz w:val="24"/>
                <w:szCs w:val="24"/>
              </w:rPr>
              <w:fldChar w:fldCharType="begin"/>
            </w:r>
            <w:r>
              <w:rPr>
                <w:rFonts w:ascii="宋体" w:hAnsi="宋体" w:eastAsia="宋体"/>
                <w:b/>
                <w:bCs/>
              </w:rPr>
              <w:instrText xml:space="preserve">PAGE</w:instrText>
            </w:r>
            <w:r>
              <w:rPr>
                <w:rFonts w:ascii="宋体" w:hAnsi="宋体" w:eastAsia="宋体"/>
                <w:b/>
                <w:bCs/>
                <w:sz w:val="24"/>
                <w:szCs w:val="24"/>
              </w:rPr>
              <w:fldChar w:fldCharType="separate"/>
            </w:r>
            <w:r>
              <w:rPr>
                <w:rFonts w:ascii="宋体" w:hAnsi="宋体" w:eastAsia="宋体"/>
                <w:b/>
                <w:bCs/>
              </w:rPr>
              <w:t>1</w:t>
            </w:r>
            <w:r>
              <w:rPr>
                <w:rFonts w:ascii="宋体" w:hAnsi="宋体" w:eastAsia="宋体"/>
                <w:b/>
                <w:bCs/>
                <w:sz w:val="24"/>
                <w:szCs w:val="24"/>
              </w:rPr>
              <w:fldChar w:fldCharType="end"/>
            </w:r>
            <w:r>
              <w:rPr>
                <w:rFonts w:ascii="宋体" w:hAnsi="宋体" w:eastAsia="宋体"/>
                <w:lang w:val="zh-CN"/>
              </w:rPr>
              <w:t xml:space="preserve"> / </w:t>
            </w:r>
            <w:r>
              <w:rPr>
                <w:rFonts w:ascii="宋体" w:hAnsi="宋体" w:eastAsia="宋体"/>
                <w:b/>
                <w:bCs/>
                <w:sz w:val="24"/>
                <w:szCs w:val="24"/>
              </w:rPr>
              <w:fldChar w:fldCharType="begin"/>
            </w:r>
            <w:r>
              <w:rPr>
                <w:rFonts w:ascii="宋体" w:hAnsi="宋体" w:eastAsia="宋体"/>
                <w:b/>
                <w:bCs/>
              </w:rPr>
              <w:instrText xml:space="preserve">NUMPAGES</w:instrText>
            </w:r>
            <w:r>
              <w:rPr>
                <w:rFonts w:ascii="宋体" w:hAnsi="宋体" w:eastAsia="宋体"/>
                <w:b/>
                <w:bCs/>
                <w:sz w:val="24"/>
                <w:szCs w:val="24"/>
              </w:rPr>
              <w:fldChar w:fldCharType="separate"/>
            </w:r>
            <w:r>
              <w:rPr>
                <w:rFonts w:ascii="宋体" w:hAnsi="宋体" w:eastAsia="宋体"/>
                <w:b/>
                <w:bCs/>
              </w:rPr>
              <w:t>52</w:t>
            </w:r>
            <w:r>
              <w:rPr>
                <w:rFonts w:ascii="宋体" w:hAnsi="宋体" w:eastAsia="宋体"/>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F0"/>
    <w:rsid w:val="00022BCB"/>
    <w:rsid w:val="000371C2"/>
    <w:rsid w:val="00050A59"/>
    <w:rsid w:val="0006091C"/>
    <w:rsid w:val="00062C21"/>
    <w:rsid w:val="0006369D"/>
    <w:rsid w:val="00063FB3"/>
    <w:rsid w:val="0010088D"/>
    <w:rsid w:val="00105DC5"/>
    <w:rsid w:val="00110E61"/>
    <w:rsid w:val="001209C9"/>
    <w:rsid w:val="00141117"/>
    <w:rsid w:val="0016519C"/>
    <w:rsid w:val="001B44B1"/>
    <w:rsid w:val="001B4686"/>
    <w:rsid w:val="001C2380"/>
    <w:rsid w:val="001D60EB"/>
    <w:rsid w:val="0020630C"/>
    <w:rsid w:val="00213B8C"/>
    <w:rsid w:val="00265EC7"/>
    <w:rsid w:val="00287272"/>
    <w:rsid w:val="002B7DA6"/>
    <w:rsid w:val="002D0DF3"/>
    <w:rsid w:val="002E0B94"/>
    <w:rsid w:val="003C7C3D"/>
    <w:rsid w:val="00437E7A"/>
    <w:rsid w:val="004752B7"/>
    <w:rsid w:val="00480E92"/>
    <w:rsid w:val="004E2820"/>
    <w:rsid w:val="00544FC0"/>
    <w:rsid w:val="0055242A"/>
    <w:rsid w:val="00561F82"/>
    <w:rsid w:val="005806B5"/>
    <w:rsid w:val="00583194"/>
    <w:rsid w:val="005B0869"/>
    <w:rsid w:val="005D1353"/>
    <w:rsid w:val="00612DA2"/>
    <w:rsid w:val="00631043"/>
    <w:rsid w:val="0065471F"/>
    <w:rsid w:val="006749E7"/>
    <w:rsid w:val="006979BB"/>
    <w:rsid w:val="006B2023"/>
    <w:rsid w:val="006B2A0B"/>
    <w:rsid w:val="006B53BC"/>
    <w:rsid w:val="006C3EBB"/>
    <w:rsid w:val="006D5E34"/>
    <w:rsid w:val="006D7E9F"/>
    <w:rsid w:val="006E2E0A"/>
    <w:rsid w:val="006F6E2E"/>
    <w:rsid w:val="00730329"/>
    <w:rsid w:val="00751132"/>
    <w:rsid w:val="007632B0"/>
    <w:rsid w:val="00777D07"/>
    <w:rsid w:val="00783D40"/>
    <w:rsid w:val="007862C6"/>
    <w:rsid w:val="00793068"/>
    <w:rsid w:val="007A3A92"/>
    <w:rsid w:val="007C5540"/>
    <w:rsid w:val="008164DC"/>
    <w:rsid w:val="00887C2A"/>
    <w:rsid w:val="008E3388"/>
    <w:rsid w:val="009315BA"/>
    <w:rsid w:val="00934C01"/>
    <w:rsid w:val="00937101"/>
    <w:rsid w:val="00943D69"/>
    <w:rsid w:val="00955E76"/>
    <w:rsid w:val="00957EB6"/>
    <w:rsid w:val="00970E33"/>
    <w:rsid w:val="009763FF"/>
    <w:rsid w:val="009A3AC1"/>
    <w:rsid w:val="009B3B78"/>
    <w:rsid w:val="009D0F5B"/>
    <w:rsid w:val="009D3DBD"/>
    <w:rsid w:val="00A12DEE"/>
    <w:rsid w:val="00A174CF"/>
    <w:rsid w:val="00A4053B"/>
    <w:rsid w:val="00A8304A"/>
    <w:rsid w:val="00A8593D"/>
    <w:rsid w:val="00AD6FE4"/>
    <w:rsid w:val="00B1254F"/>
    <w:rsid w:val="00B13C90"/>
    <w:rsid w:val="00B353D0"/>
    <w:rsid w:val="00B47F00"/>
    <w:rsid w:val="00B64219"/>
    <w:rsid w:val="00BC235A"/>
    <w:rsid w:val="00C017F0"/>
    <w:rsid w:val="00C3409E"/>
    <w:rsid w:val="00C61E80"/>
    <w:rsid w:val="00C77F96"/>
    <w:rsid w:val="00C91464"/>
    <w:rsid w:val="00CF0CD6"/>
    <w:rsid w:val="00D46F9F"/>
    <w:rsid w:val="00D8413E"/>
    <w:rsid w:val="00DB7F46"/>
    <w:rsid w:val="00DE4E34"/>
    <w:rsid w:val="00E13AE4"/>
    <w:rsid w:val="00E20AB8"/>
    <w:rsid w:val="00E24B69"/>
    <w:rsid w:val="00EA43A8"/>
    <w:rsid w:val="00EA4CDC"/>
    <w:rsid w:val="00EF3C45"/>
    <w:rsid w:val="00F1527B"/>
    <w:rsid w:val="00F216DB"/>
    <w:rsid w:val="00F27F50"/>
    <w:rsid w:val="00F45695"/>
    <w:rsid w:val="00F67718"/>
    <w:rsid w:val="00F7228D"/>
    <w:rsid w:val="00F97E5A"/>
    <w:rsid w:val="00FB42E3"/>
    <w:rsid w:val="00FB6215"/>
    <w:rsid w:val="31636D58"/>
    <w:rsid w:val="455B62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文字 Char"/>
    <w:basedOn w:val="9"/>
    <w:link w:val="2"/>
    <w:semiHidden/>
    <w:qFormat/>
    <w:uiPriority w:val="99"/>
  </w:style>
  <w:style w:type="character" w:customStyle="1" w:styleId="14">
    <w:name w:val="批注主题 Char"/>
    <w:basedOn w:val="13"/>
    <w:link w:val="6"/>
    <w:semiHidden/>
    <w:qFormat/>
    <w:uiPriority w:val="99"/>
    <w:rPr>
      <w:b/>
      <w:bCs/>
    </w:rPr>
  </w:style>
  <w:style w:type="character" w:customStyle="1" w:styleId="15">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06668-D38C-4653-A88F-8EADE27F3A6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51</Pages>
  <Words>4338</Words>
  <Characters>4595</Characters>
  <Lines>273</Lines>
  <Paragraphs>77</Paragraphs>
  <TotalTime>114</TotalTime>
  <ScaleCrop>false</ScaleCrop>
  <LinksUpToDate>false</LinksUpToDate>
  <CharactersWithSpaces>4597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2024-12-04T01:34:00Z</dcterms:created>
  <dc:creator>Admin</dc:creator>
  <cp:lastModifiedBy>赵红卫</cp:lastModifiedBy>
  <cp:lastPrinted>2024-12-04T01:31:00Z</cp:lastPrinted>
  <dcterms:modified xsi:type="dcterms:W3CDTF">2026-08-14T01:02:47Z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eyJoZGlkIjoiOTkyMzVjZGVkYjNhMjM1MDZhMDI1ZDU2N2ZmYzkwYjQiLCJ1c2VySWQiOiIxNjY5NzEyNDY1In0=</vt:lpwstr>
  </property>
  <property fmtid="{D5CDD505-2E9C-101B-9397-08002B2CF9AE}" pid="3" name="KSOProductBuildVer">
    <vt:lpwstr>2052-12.1.0.21541</vt:lpwstr>
  </property>
  <property fmtid="{D5CDD505-2E9C-101B-9397-08002B2CF9AE}" pid="4" name="ICV">
    <vt:lpwstr>4CECE92615C74CE9895225A9F1264378_13</vt:lpwstr>
  </property>
</Properties>
</file>